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8"/>
        </w:rPr>
      </w:pPr>
    </w:p>
    <w:p>
      <w:pPr>
        <w:spacing w:line="242" w:lineRule="auto" w:before="104"/>
        <w:ind w:left="2366" w:right="1725" w:hanging="2036"/>
        <w:jc w:val="left"/>
        <w:rPr>
          <w:rFonts w:ascii="Trebuchet MS" w:hAnsi="Trebuchet MS"/>
          <w:b/>
          <w:sz w:val="44"/>
        </w:rPr>
      </w:pPr>
      <w:r>
        <w:rPr>
          <w:rFonts w:ascii="Trebuchet MS" w:hAnsi="Trebuchet MS"/>
          <w:b/>
          <w:sz w:val="44"/>
        </w:rPr>
        <w:t>Ausschreibungstexte</w:t>
      </w:r>
      <w:r>
        <w:rPr>
          <w:rFonts w:ascii="Trebuchet MS" w:hAnsi="Trebuchet MS"/>
          <w:b/>
          <w:spacing w:val="-52"/>
          <w:sz w:val="44"/>
        </w:rPr>
        <w:t> </w:t>
      </w:r>
      <w:r>
        <w:rPr>
          <w:rFonts w:ascii="Trebuchet MS" w:hAnsi="Trebuchet MS"/>
          <w:b/>
          <w:sz w:val="44"/>
        </w:rPr>
        <w:t>Industrieheizungen Niedertemperatur 85°C</w:t>
      </w:r>
    </w:p>
    <w:p>
      <w:pPr>
        <w:spacing w:before="0"/>
        <w:ind w:left="1809" w:right="0" w:firstLine="0"/>
        <w:jc w:val="left"/>
        <w:rPr>
          <w:rFonts w:ascii="Trebuchet MS" w:hAnsi="Trebuchet MS"/>
          <w:b/>
          <w:sz w:val="44"/>
        </w:rPr>
      </w:pPr>
      <w:r>
        <w:rPr>
          <w:rFonts w:ascii="Trebuchet MS" w:hAnsi="Trebuchet MS"/>
          <w:b/>
          <w:sz w:val="44"/>
        </w:rPr>
        <w:t>System Quintherm Typ</w:t>
      </w:r>
      <w:r>
        <w:rPr>
          <w:rFonts w:ascii="Trebuchet MS" w:hAnsi="Trebuchet MS"/>
          <w:b/>
          <w:spacing w:val="-99"/>
          <w:sz w:val="44"/>
        </w:rPr>
        <w:t> </w:t>
      </w:r>
      <w:r>
        <w:rPr>
          <w:rFonts w:ascii="Trebuchet MS" w:hAnsi="Trebuchet MS"/>
          <w:b/>
          <w:sz w:val="44"/>
        </w:rPr>
        <w:t>ILLw…</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0"/>
        <w:rPr>
          <w:rFonts w:ascii="Trebuchet MS"/>
          <w:b/>
          <w:sz w:val="22"/>
        </w:rPr>
      </w:pPr>
    </w:p>
    <w:p>
      <w:pPr>
        <w:spacing w:before="92"/>
        <w:ind w:left="444" w:right="0" w:firstLine="0"/>
        <w:jc w:val="left"/>
        <w:rPr>
          <w:b/>
          <w:sz w:val="24"/>
        </w:rPr>
      </w:pPr>
      <w:r>
        <w:rPr>
          <w:b/>
          <w:sz w:val="24"/>
        </w:rPr>
        <w:t>Quintex GmbH</w:t>
      </w:r>
    </w:p>
    <w:p>
      <w:pPr>
        <w:pStyle w:val="BodyText"/>
        <w:spacing w:before="41"/>
        <w:ind w:left="444"/>
      </w:pPr>
      <w:r>
        <w:rPr/>
        <w:t>i_Park Tauberfranken 13</w:t>
      </w:r>
    </w:p>
    <w:p>
      <w:pPr>
        <w:pStyle w:val="BodyText"/>
        <w:spacing w:line="278" w:lineRule="auto" w:before="41"/>
        <w:ind w:left="444" w:right="6846"/>
      </w:pPr>
      <w:r>
        <w:rPr/>
        <w:t>D-97922 Lauda-Königshofen Tel.: +49 (0) 9343 6130 0</w:t>
      </w:r>
    </w:p>
    <w:p>
      <w:pPr>
        <w:pStyle w:val="BodyText"/>
        <w:spacing w:line="272" w:lineRule="exact"/>
        <w:ind w:left="444"/>
      </w:pPr>
      <w:r>
        <w:rPr/>
        <w:t>Fax.: +49 (0) 9343 6130 105</w:t>
      </w:r>
    </w:p>
    <w:p>
      <w:pPr>
        <w:pStyle w:val="BodyText"/>
        <w:rPr>
          <w:sz w:val="23"/>
        </w:rPr>
      </w:pPr>
    </w:p>
    <w:p>
      <w:pPr>
        <w:spacing w:after="0"/>
        <w:rPr>
          <w:sz w:val="23"/>
        </w:rPr>
        <w:sectPr>
          <w:type w:val="continuous"/>
          <w:pgSz w:w="11900" w:h="16840"/>
          <w:pgMar w:top="1600" w:bottom="280" w:left="1080" w:right="440"/>
        </w:sectPr>
      </w:pPr>
    </w:p>
    <w:p>
      <w:pPr>
        <w:pStyle w:val="BodyText"/>
        <w:spacing w:line="278" w:lineRule="auto" w:before="93"/>
        <w:ind w:left="444" w:right="21"/>
      </w:pPr>
      <w:hyperlink r:id="rId5">
        <w:r>
          <w:rPr>
            <w:color w:val="0000FF"/>
            <w:u w:val="single" w:color="0000FF"/>
          </w:rPr>
          <w:t>www.quintex.eu</w:t>
        </w:r>
      </w:hyperlink>
      <w:r>
        <w:rPr>
          <w:color w:val="0000FF"/>
        </w:rPr>
        <w:t> </w:t>
      </w:r>
      <w:hyperlink r:id="rId6">
        <w:r>
          <w:rPr>
            <w:color w:val="0000FF"/>
            <w:u w:val="single" w:color="0000FF"/>
          </w:rPr>
          <w:t>info@quintex.info</w:t>
        </w:r>
      </w:hyperlink>
    </w:p>
    <w:p>
      <w:pPr>
        <w:pStyle w:val="Heading1"/>
        <w:spacing w:before="470"/>
        <w:ind w:left="444"/>
      </w:pPr>
      <w:r>
        <w:rPr>
          <w:b w:val="0"/>
        </w:rPr>
        <w:br w:type="column"/>
      </w:r>
      <w:r>
        <w:rPr/>
        <w:t>2021</w:t>
      </w:r>
    </w:p>
    <w:p>
      <w:pPr>
        <w:spacing w:after="0"/>
        <w:sectPr>
          <w:type w:val="continuous"/>
          <w:pgSz w:w="11900" w:h="16840"/>
          <w:pgMar w:top="1600" w:bottom="280" w:left="1080" w:right="440"/>
          <w:cols w:num="2" w:equalWidth="0">
            <w:col w:w="2344" w:space="5985"/>
            <w:col w:w="2051"/>
          </w:cols>
        </w:sectPr>
      </w:pPr>
    </w:p>
    <w:p>
      <w:pPr>
        <w:pStyle w:val="BodyText"/>
        <w:rPr>
          <w:b/>
          <w:sz w:val="20"/>
        </w:rPr>
      </w:pPr>
      <w:r>
        <w:rPr/>
        <w:pict>
          <v:group style="position:absolute;margin-left:5.52pt;margin-top:18.240801pt;width:591pt;height:825.3pt;mso-position-horizontal-relative:page;mso-position-vertical-relative:page;z-index:-16318976" coordorigin="110,365" coordsize="11820,16506">
            <v:rect style="position:absolute;left:8800;top:15705;width:2496;height:291" filled="true" fillcolor="#f9e300" stroked="false">
              <v:fill type="solid"/>
            </v:rect>
            <v:rect style="position:absolute;left:110;top:15720;width:8691;height:291" filled="true" fillcolor="#0089c1" stroked="false">
              <v:fill type="solid"/>
            </v:rect>
            <v:shape style="position:absolute;left:2140;top:6309;width:1845;height:3801" type="#_x0000_t75" stroked="false">
              <v:imagedata r:id="rId7" o:title=""/>
            </v:shape>
            <v:shape style="position:absolute;left:3912;top:4648;width:7988;height:6180" type="#_x0000_t75" stroked="false">
              <v:imagedata r:id="rId8" o:title=""/>
            </v:shape>
            <v:shape style="position:absolute;left:3912;top:8584;width:7988;height:7116" type="#_x0000_t75" stroked="false">
              <v:imagedata r:id="rId9" o:title=""/>
            </v:shape>
            <v:shape style="position:absolute;left:7130;top:1956;width:4769;height:6989" type="#_x0000_t75" stroked="false">
              <v:imagedata r:id="rId10" o:title=""/>
            </v:shape>
            <v:rect style="position:absolute;left:813;top:2174;width:9519;height:1769" filled="true" fillcolor="#ffff00" stroked="false">
              <v:fill type="solid"/>
            </v:rect>
            <v:rect style="position:absolute;left:813;top:2174;width:9519;height:1767" filled="false" stroked="true" strokeweight=".999996pt" strokecolor="#ffffff">
              <v:stroke dashstyle="solid"/>
            </v:rect>
            <v:line style="position:absolute" from="977,1625" to="11040,1625" stroked="true" strokeweight=".75pt" strokecolor="#000000">
              <v:stroke dashstyle="solid"/>
            </v:line>
            <v:shape style="position:absolute;left:8366;top:364;width:3533;height:16476" type="#_x0000_t75" stroked="false">
              <v:imagedata r:id="rId11" o:title=""/>
            </v:shape>
            <v:rect style="position:absolute;left:11296;top:455;width:604;height:16385" filled="true" fillcolor="#0089c1" stroked="false">
              <v:fill type="solid"/>
            </v:rect>
            <v:shape style="position:absolute;left:11296;top:455;width:604;height:16385" coordorigin="11297,456" coordsize="604,16385" path="m11900,456l11297,456,11297,16840e" filled="false" stroked="true" strokeweight="3.0pt" strokecolor="#f2f2f2">
              <v:path arrowok="t"/>
              <v:stroke dashstyle="solid"/>
            </v:shape>
            <w10:wrap type="none"/>
          </v:group>
        </w:pict>
      </w:r>
    </w:p>
    <w:p>
      <w:pPr>
        <w:pStyle w:val="BodyText"/>
        <w:spacing w:before="1"/>
        <w:rPr>
          <w:b/>
          <w:sz w:val="25"/>
        </w:rPr>
      </w:pPr>
    </w:p>
    <w:p>
      <w:pPr>
        <w:spacing w:before="94"/>
        <w:ind w:left="400" w:right="0" w:firstLine="0"/>
        <w:jc w:val="left"/>
        <w:rPr>
          <w:sz w:val="18"/>
        </w:rPr>
      </w:pPr>
      <w:r>
        <w:rPr>
          <w:sz w:val="18"/>
        </w:rPr>
        <w:t>Änderungen ohne Vorankündigung möglich</w:t>
      </w:r>
    </w:p>
    <w:p>
      <w:pPr>
        <w:spacing w:after="0"/>
        <w:jc w:val="left"/>
        <w:rPr>
          <w:sz w:val="18"/>
        </w:rPr>
        <w:sectPr>
          <w:type w:val="continuous"/>
          <w:pgSz w:w="11900" w:h="16840"/>
          <w:pgMar w:top="1600" w:bottom="280" w:left="1080" w:right="440"/>
        </w:sectPr>
      </w:pPr>
    </w:p>
    <w:p>
      <w:pPr>
        <w:pStyle w:val="BodyText"/>
        <w:rPr>
          <w:sz w:val="20"/>
        </w:rPr>
      </w:pPr>
    </w:p>
    <w:p>
      <w:pPr>
        <w:pStyle w:val="BodyText"/>
        <w:spacing w:before="8"/>
        <w:rPr>
          <w:sz w:val="16"/>
        </w:rPr>
      </w:pPr>
    </w:p>
    <w:p>
      <w:pPr>
        <w:pStyle w:val="Heading1"/>
      </w:pPr>
      <w:r>
        <w:rPr/>
        <w:t>Die Quintex Vorteile….</w:t>
      </w:r>
    </w:p>
    <w:p>
      <w:pPr>
        <w:pStyle w:val="BodyText"/>
        <w:rPr>
          <w:b/>
          <w:sz w:val="54"/>
        </w:rPr>
      </w:pPr>
    </w:p>
    <w:p>
      <w:pPr>
        <w:pStyle w:val="Heading2"/>
        <w:numPr>
          <w:ilvl w:val="0"/>
          <w:numId w:val="1"/>
        </w:numPr>
        <w:tabs>
          <w:tab w:pos="942" w:val="left" w:leader="none"/>
          <w:tab w:pos="944" w:val="left" w:leader="none"/>
        </w:tabs>
        <w:spacing w:line="240" w:lineRule="auto" w:before="388" w:after="0"/>
        <w:ind w:left="943" w:right="0" w:hanging="606"/>
        <w:jc w:val="left"/>
      </w:pPr>
      <w:r>
        <w:rPr/>
        <w:t>Abgestimmte Systemlösung</w:t>
      </w:r>
    </w:p>
    <w:p>
      <w:pPr>
        <w:pStyle w:val="BodyText"/>
        <w:spacing w:before="10"/>
        <w:rPr>
          <w:sz w:val="19"/>
        </w:rPr>
      </w:pPr>
      <w:r>
        <w:rPr/>
        <w:pict>
          <v:group style="position:absolute;margin-left:59.52pt;margin-top:13.41517pt;width:470.4pt;height:290.25pt;mso-position-horizontal-relative:page;mso-position-vertical-relative:paragraph;z-index:-15727616;mso-wrap-distance-left:0;mso-wrap-distance-right:0" coordorigin="1190,268" coordsize="9408,5805">
            <v:shape style="position:absolute;left:1190;top:435;width:9408;height:5444" type="#_x0000_t75" stroked="false">
              <v:imagedata r:id="rId14" o:title=""/>
            </v:shape>
            <v:shape style="position:absolute;left:1190;top:268;width:9408;height:5805" type="#_x0000_t202" filled="false" stroked="false">
              <v:textbox inset="0,0,0,0">
                <w:txbxContent>
                  <w:p>
                    <w:pPr>
                      <w:numPr>
                        <w:ilvl w:val="0"/>
                        <w:numId w:val="2"/>
                      </w:numPr>
                      <w:tabs>
                        <w:tab w:pos="832" w:val="left" w:leader="none"/>
                        <w:tab w:pos="833" w:val="left" w:leader="none"/>
                      </w:tabs>
                      <w:spacing w:line="491" w:lineRule="exact" w:before="0"/>
                      <w:ind w:left="832" w:right="0" w:hanging="605"/>
                      <w:jc w:val="left"/>
                      <w:rPr>
                        <w:sz w:val="44"/>
                      </w:rPr>
                    </w:pPr>
                    <w:r>
                      <w:rPr>
                        <w:sz w:val="44"/>
                      </w:rPr>
                      <w:t>Heizbänder für besondere</w:t>
                    </w:r>
                    <w:r>
                      <w:rPr>
                        <w:spacing w:val="-8"/>
                        <w:sz w:val="44"/>
                      </w:rPr>
                      <w:t> </w:t>
                    </w:r>
                    <w:r>
                      <w:rPr>
                        <w:sz w:val="44"/>
                      </w:rPr>
                      <w:t>Anwendungen</w:t>
                    </w:r>
                  </w:p>
                  <w:p>
                    <w:pPr>
                      <w:numPr>
                        <w:ilvl w:val="0"/>
                        <w:numId w:val="2"/>
                      </w:numPr>
                      <w:tabs>
                        <w:tab w:pos="832" w:val="left" w:leader="none"/>
                        <w:tab w:pos="833" w:val="left" w:leader="none"/>
                      </w:tabs>
                      <w:spacing w:before="255"/>
                      <w:ind w:left="832" w:right="0" w:hanging="605"/>
                      <w:jc w:val="left"/>
                      <w:rPr>
                        <w:sz w:val="44"/>
                      </w:rPr>
                    </w:pPr>
                    <w:r>
                      <w:rPr>
                        <w:sz w:val="44"/>
                      </w:rPr>
                      <w:t>Geprüfte Qualität (ATEX, IECEx,</w:t>
                    </w:r>
                    <w:r>
                      <w:rPr>
                        <w:spacing w:val="-6"/>
                        <w:sz w:val="44"/>
                      </w:rPr>
                      <w:t> </w:t>
                    </w:r>
                    <w:r>
                      <w:rPr>
                        <w:sz w:val="44"/>
                      </w:rPr>
                      <w:t>EAC)</w:t>
                    </w:r>
                  </w:p>
                  <w:p>
                    <w:pPr>
                      <w:numPr>
                        <w:ilvl w:val="0"/>
                        <w:numId w:val="2"/>
                      </w:numPr>
                      <w:tabs>
                        <w:tab w:pos="832" w:val="left" w:leader="none"/>
                        <w:tab w:pos="833" w:val="left" w:leader="none"/>
                      </w:tabs>
                      <w:spacing w:before="252"/>
                      <w:ind w:left="832" w:right="0" w:hanging="605"/>
                      <w:jc w:val="left"/>
                      <w:rPr>
                        <w:sz w:val="44"/>
                      </w:rPr>
                    </w:pPr>
                    <w:r>
                      <w:rPr>
                        <w:sz w:val="44"/>
                      </w:rPr>
                      <w:t>Ansprechpartner in Ihrer</w:t>
                    </w:r>
                    <w:r>
                      <w:rPr>
                        <w:spacing w:val="-2"/>
                        <w:sz w:val="44"/>
                      </w:rPr>
                      <w:t> </w:t>
                    </w:r>
                    <w:r>
                      <w:rPr>
                        <w:sz w:val="44"/>
                      </w:rPr>
                      <w:t>Nähe</w:t>
                    </w:r>
                  </w:p>
                  <w:p>
                    <w:pPr>
                      <w:numPr>
                        <w:ilvl w:val="0"/>
                        <w:numId w:val="2"/>
                      </w:numPr>
                      <w:tabs>
                        <w:tab w:pos="832" w:val="left" w:leader="none"/>
                        <w:tab w:pos="833" w:val="left" w:leader="none"/>
                      </w:tabs>
                      <w:spacing w:before="252"/>
                      <w:ind w:left="832" w:right="0" w:hanging="605"/>
                      <w:jc w:val="left"/>
                      <w:rPr>
                        <w:sz w:val="44"/>
                      </w:rPr>
                    </w:pPr>
                    <w:r>
                      <w:rPr>
                        <w:sz w:val="44"/>
                      </w:rPr>
                      <w:t>Online Wärmeverlustrechner</w:t>
                    </w:r>
                  </w:p>
                  <w:p>
                    <w:pPr>
                      <w:numPr>
                        <w:ilvl w:val="0"/>
                        <w:numId w:val="2"/>
                      </w:numPr>
                      <w:tabs>
                        <w:tab w:pos="832" w:val="left" w:leader="none"/>
                        <w:tab w:pos="833" w:val="left" w:leader="none"/>
                      </w:tabs>
                      <w:spacing w:line="360" w:lineRule="auto" w:before="253"/>
                      <w:ind w:left="832" w:right="1406" w:hanging="605"/>
                      <w:jc w:val="left"/>
                      <w:rPr>
                        <w:sz w:val="44"/>
                      </w:rPr>
                    </w:pPr>
                    <w:r>
                      <w:rPr>
                        <w:sz w:val="44"/>
                      </w:rPr>
                      <w:t>Online Kalkulation &amp; Bestellung Ihrer Heizkreise</w:t>
                    </w:r>
                    <w:r>
                      <w:rPr>
                        <w:spacing w:val="-3"/>
                        <w:sz w:val="44"/>
                      </w:rPr>
                      <w:t> </w:t>
                    </w:r>
                    <w:r>
                      <w:rPr>
                        <w:sz w:val="44"/>
                      </w:rPr>
                      <w:t>möglich</w:t>
                    </w:r>
                  </w:p>
                  <w:p>
                    <w:pPr>
                      <w:numPr>
                        <w:ilvl w:val="0"/>
                        <w:numId w:val="2"/>
                      </w:numPr>
                      <w:tabs>
                        <w:tab w:pos="832" w:val="left" w:leader="none"/>
                        <w:tab w:pos="833" w:val="left" w:leader="none"/>
                      </w:tabs>
                      <w:spacing w:before="1"/>
                      <w:ind w:left="832" w:right="0" w:hanging="605"/>
                      <w:jc w:val="left"/>
                      <w:rPr>
                        <w:sz w:val="44"/>
                      </w:rPr>
                    </w:pPr>
                    <w:r>
                      <w:rPr>
                        <w:sz w:val="44"/>
                      </w:rPr>
                      <w:t>Werkskonfektionierung</w:t>
                    </w:r>
                  </w:p>
                  <w:p>
                    <w:pPr>
                      <w:numPr>
                        <w:ilvl w:val="0"/>
                        <w:numId w:val="2"/>
                      </w:numPr>
                      <w:tabs>
                        <w:tab w:pos="832" w:val="left" w:leader="none"/>
                        <w:tab w:pos="833" w:val="left" w:leader="none"/>
                      </w:tabs>
                      <w:spacing w:before="253"/>
                      <w:ind w:left="832" w:right="0" w:hanging="605"/>
                      <w:jc w:val="left"/>
                      <w:rPr>
                        <w:sz w:val="44"/>
                      </w:rPr>
                    </w:pPr>
                    <w:r>
                      <w:rPr>
                        <w:sz w:val="44"/>
                      </w:rPr>
                      <w:t>Prompte Auftragsbearbeitung &amp;</w:t>
                    </w:r>
                    <w:r>
                      <w:rPr>
                        <w:spacing w:val="-10"/>
                        <w:sz w:val="44"/>
                      </w:rPr>
                      <w:t> </w:t>
                    </w:r>
                    <w:r>
                      <w:rPr>
                        <w:sz w:val="44"/>
                      </w:rPr>
                      <w:t>Lieferung</w:t>
                    </w:r>
                  </w:p>
                </w:txbxContent>
              </v:textbox>
              <w10:wrap type="none"/>
            </v:shape>
            <w10:wrap type="topAndBottom"/>
          </v:group>
        </w:pict>
      </w:r>
    </w:p>
    <w:p>
      <w:pPr>
        <w:pStyle w:val="BodyText"/>
        <w:rPr>
          <w:sz w:val="12"/>
        </w:rPr>
      </w:pPr>
    </w:p>
    <w:p>
      <w:pPr>
        <w:pStyle w:val="ListParagraph"/>
        <w:numPr>
          <w:ilvl w:val="0"/>
          <w:numId w:val="1"/>
        </w:numPr>
        <w:tabs>
          <w:tab w:pos="943" w:val="left" w:leader="none"/>
          <w:tab w:pos="944" w:val="left" w:leader="none"/>
        </w:tabs>
        <w:spacing w:line="240" w:lineRule="auto" w:before="85" w:after="0"/>
        <w:ind w:left="943" w:right="0" w:hanging="606"/>
        <w:jc w:val="left"/>
        <w:rPr>
          <w:sz w:val="44"/>
        </w:rPr>
      </w:pPr>
      <w:r>
        <w:rPr>
          <w:sz w:val="44"/>
        </w:rPr>
        <w:t>Individuelle</w:t>
      </w:r>
      <w:r>
        <w:rPr>
          <w:spacing w:val="-3"/>
          <w:sz w:val="44"/>
        </w:rPr>
        <w:t> </w:t>
      </w:r>
      <w:r>
        <w:rPr>
          <w:sz w:val="44"/>
        </w:rPr>
        <w:t>Beratung</w:t>
      </w:r>
    </w:p>
    <w:p>
      <w:pPr>
        <w:pStyle w:val="ListParagraph"/>
        <w:numPr>
          <w:ilvl w:val="0"/>
          <w:numId w:val="1"/>
        </w:numPr>
        <w:tabs>
          <w:tab w:pos="943" w:val="left" w:leader="none"/>
          <w:tab w:pos="944" w:val="left" w:leader="none"/>
        </w:tabs>
        <w:spacing w:line="240" w:lineRule="auto" w:before="253" w:after="0"/>
        <w:ind w:left="943" w:right="0" w:hanging="606"/>
        <w:jc w:val="left"/>
        <w:rPr>
          <w:sz w:val="44"/>
        </w:rPr>
      </w:pPr>
      <w:r>
        <w:rPr>
          <w:sz w:val="44"/>
        </w:rPr>
        <w:t>Kundenspezifische Lösungen</w:t>
      </w:r>
    </w:p>
    <w:p>
      <w:pPr>
        <w:pStyle w:val="ListParagraph"/>
        <w:numPr>
          <w:ilvl w:val="0"/>
          <w:numId w:val="1"/>
        </w:numPr>
        <w:tabs>
          <w:tab w:pos="943" w:val="left" w:leader="none"/>
          <w:tab w:pos="944" w:val="left" w:leader="none"/>
        </w:tabs>
        <w:spacing w:line="240" w:lineRule="auto" w:before="255" w:after="0"/>
        <w:ind w:left="943" w:right="0" w:hanging="606"/>
        <w:jc w:val="left"/>
        <w:rPr>
          <w:sz w:val="44"/>
        </w:rPr>
      </w:pPr>
      <w:r>
        <w:rPr>
          <w:sz w:val="44"/>
        </w:rPr>
        <w:t>Schnelle Verfügbarkeit</w:t>
      </w:r>
    </w:p>
    <w:p>
      <w:pPr>
        <w:spacing w:after="0" w:line="240" w:lineRule="auto"/>
        <w:jc w:val="left"/>
        <w:rPr>
          <w:sz w:val="44"/>
        </w:rPr>
        <w:sectPr>
          <w:headerReference w:type="default" r:id="rId12"/>
          <w:footerReference w:type="default" r:id="rId13"/>
          <w:pgSz w:w="11900" w:h="16840"/>
          <w:pgMar w:header="286" w:footer="892" w:top="1620" w:bottom="1080" w:left="1080" w:right="440"/>
          <w:pgNumType w:start="1"/>
        </w:sectPr>
      </w:pPr>
    </w:p>
    <w:p>
      <w:pPr>
        <w:pStyle w:val="Heading3"/>
        <w:spacing w:before="181"/>
      </w:pPr>
      <w:r>
        <w:rPr/>
        <w:t>Allgemeine Hinweise zur Verwendung der Ausschreibungstexte</w:t>
      </w:r>
    </w:p>
    <w:p>
      <w:pPr>
        <w:pStyle w:val="BodyText"/>
        <w:rPr>
          <w:b/>
          <w:sz w:val="30"/>
        </w:rPr>
      </w:pPr>
    </w:p>
    <w:p>
      <w:pPr>
        <w:pStyle w:val="BodyText"/>
        <w:spacing w:before="1"/>
        <w:rPr>
          <w:b/>
          <w:sz w:val="26"/>
        </w:rPr>
      </w:pPr>
    </w:p>
    <w:p>
      <w:pPr>
        <w:spacing w:before="0"/>
        <w:ind w:left="338" w:right="0" w:firstLine="0"/>
        <w:jc w:val="left"/>
        <w:rPr>
          <w:b/>
          <w:sz w:val="28"/>
        </w:rPr>
      </w:pPr>
      <w:r>
        <w:rPr>
          <w:b/>
          <w:sz w:val="28"/>
        </w:rPr>
        <w:t>Auslegung von elektrischen Begleitheizungssystemen</w:t>
      </w:r>
    </w:p>
    <w:p>
      <w:pPr>
        <w:pStyle w:val="BodyText"/>
        <w:spacing w:before="1"/>
        <w:rPr>
          <w:b/>
          <w:sz w:val="28"/>
        </w:rPr>
      </w:pPr>
    </w:p>
    <w:p>
      <w:pPr>
        <w:pStyle w:val="BodyText"/>
        <w:spacing w:line="360" w:lineRule="auto"/>
        <w:ind w:left="338" w:right="977"/>
      </w:pPr>
      <w:r>
        <w:rPr/>
        <w:t>Für die richtige Auswahl eines geeigneten Beheizungssystems sind neben der Berechnung der Wärmeverluste auch die prozessbedingten Parameter der jeweiligen Anwendung zu berücksichtigen. Diese können beispielhaft folgende Punkte sein: Vorherrschende Prozesstemperaturen, Isolierstoffe- und einzusetzende Isolierstärken, gewünschte Haltetemperaturen.</w:t>
      </w:r>
    </w:p>
    <w:p>
      <w:pPr>
        <w:pStyle w:val="BodyText"/>
        <w:spacing w:line="360" w:lineRule="auto" w:before="1"/>
        <w:ind w:left="338" w:right="1084"/>
      </w:pPr>
      <w:r>
        <w:rPr/>
        <w:t>Insbesondere Aufheizungen mit elektrischen Begleitheizungen bedürfen einer exakten Betrachtung, da neben den reinen Wärmeverlusten ebenfalls die produkt- spezifischen Daten des Mediums und der Rohrleitung / Tanks berücksichtigt werden müssen.</w:t>
      </w:r>
    </w:p>
    <w:p>
      <w:pPr>
        <w:pStyle w:val="BodyText"/>
        <w:spacing w:line="360" w:lineRule="auto"/>
        <w:ind w:left="338" w:right="1363"/>
      </w:pPr>
      <w:r>
        <w:rPr/>
        <w:t>Für „einfache“ Heizkreisauslegungen können online kostenlos folgende Hilfsmittel verwendet werden:</w:t>
      </w:r>
    </w:p>
    <w:p>
      <w:pPr>
        <w:pStyle w:val="BodyText"/>
        <w:tabs>
          <w:tab w:pos="4586" w:val="left" w:leader="none"/>
        </w:tabs>
        <w:spacing w:line="360" w:lineRule="auto"/>
        <w:ind w:left="338" w:right="1281"/>
      </w:pPr>
      <w:r>
        <w:rPr/>
        <w:t>Ermittlung</w:t>
      </w:r>
      <w:r>
        <w:rPr>
          <w:spacing w:val="-2"/>
        </w:rPr>
        <w:t> </w:t>
      </w:r>
      <w:r>
        <w:rPr/>
        <w:t>der</w:t>
      </w:r>
      <w:r>
        <w:rPr>
          <w:spacing w:val="-6"/>
        </w:rPr>
        <w:t> </w:t>
      </w:r>
      <w:r>
        <w:rPr/>
        <w:t>Wärmeverluste:</w:t>
      </w:r>
      <w:r>
        <w:rPr>
          <w:rFonts w:ascii="Times New Roman" w:hAnsi="Times New Roman"/>
        </w:rPr>
        <w:tab/>
      </w:r>
      <w:r>
        <w:rPr>
          <w:color w:val="0000FF"/>
          <w:u w:val="single" w:color="0000FF"/>
        </w:rPr>
        <w:t>https://</w:t>
      </w:r>
      <w:hyperlink r:id="rId15">
        <w:r>
          <w:rPr>
            <w:color w:val="0000FF"/>
            <w:u w:val="single" w:color="0000FF"/>
          </w:rPr>
          <w:t>www.quintex.eu/waerme_kalk.html</w:t>
        </w:r>
      </w:hyperlink>
      <w:r>
        <w:rPr>
          <w:color w:val="0000FF"/>
        </w:rPr>
        <w:t> </w:t>
      </w:r>
      <w:r>
        <w:rPr/>
        <w:t>Heizkreisauslegungen</w:t>
      </w:r>
      <w:r>
        <w:rPr>
          <w:spacing w:val="-2"/>
        </w:rPr>
        <w:t> </w:t>
      </w:r>
      <w:r>
        <w:rPr/>
        <w:t>Rohrleitungen:</w:t>
      </w:r>
      <w:r>
        <w:rPr>
          <w:rFonts w:ascii="Times New Roman" w:hAnsi="Times New Roman"/>
        </w:rPr>
        <w:tab/>
      </w:r>
      <w:r>
        <w:rPr>
          <w:color w:val="0000FF"/>
          <w:w w:val="95"/>
          <w:u w:val="single" w:color="0000FF"/>
        </w:rPr>
        <w:t>https://</w:t>
      </w:r>
      <w:hyperlink r:id="rId16">
        <w:r>
          <w:rPr>
            <w:color w:val="0000FF"/>
            <w:w w:val="95"/>
            <w:u w:val="single" w:color="0000FF"/>
          </w:rPr>
          <w:t>www.quintex.eu/heizkreis_kalk.html</w:t>
        </w:r>
      </w:hyperlink>
    </w:p>
    <w:p>
      <w:pPr>
        <w:pStyle w:val="BodyText"/>
        <w:spacing w:before="10"/>
        <w:rPr>
          <w:sz w:val="27"/>
        </w:rPr>
      </w:pPr>
    </w:p>
    <w:p>
      <w:pPr>
        <w:pStyle w:val="BodyText"/>
        <w:spacing w:line="360" w:lineRule="auto" w:before="93"/>
        <w:ind w:left="338" w:right="1402"/>
      </w:pPr>
      <w:r>
        <w:rPr/>
        <w:t>Beachten Sie bitte, dass die hier gemachten Auslegungen in Eigenverantwortung vorgenommen werden. Bei Fragen steht ihnen Quintex gerne zur Verfügung.</w:t>
      </w:r>
    </w:p>
    <w:p>
      <w:pPr>
        <w:pStyle w:val="BodyText"/>
        <w:spacing w:before="9"/>
        <w:rPr>
          <w:sz w:val="35"/>
        </w:rPr>
      </w:pPr>
    </w:p>
    <w:p>
      <w:pPr>
        <w:pStyle w:val="Heading3"/>
        <w:spacing w:line="242" w:lineRule="auto"/>
        <w:ind w:right="1791"/>
      </w:pPr>
      <w:r>
        <w:rPr/>
        <w:t>Einsatz von elektrischen Heizungen in explosionsgefährdeten Umgebungen</w:t>
      </w:r>
    </w:p>
    <w:p>
      <w:pPr>
        <w:pStyle w:val="BodyText"/>
        <w:spacing w:before="7"/>
        <w:rPr>
          <w:b/>
          <w:sz w:val="27"/>
        </w:rPr>
      </w:pPr>
    </w:p>
    <w:p>
      <w:pPr>
        <w:pStyle w:val="BodyText"/>
        <w:spacing w:line="360" w:lineRule="auto" w:before="1"/>
        <w:ind w:left="338" w:right="1030"/>
      </w:pPr>
      <w:r>
        <w:rPr/>
        <w:t>Neben der Auswahl des richtigen Heizbandes anhand des benötigten Wärme- bedarfs, müssen zusätzlich zur Eignung für die entsprechende Zone (1; 21; 2; 22) auch die Einhaltung der geforderten Temperaturklasse und Gasgruppe (bei Gasen) oder Oberflächentemperaturen (bei Stäuben) beachten werden. Zudem sind system- bedingt die passenden Anschlusstechniken und Regelkomponenten aus zu wählen. Bei Fragen wenden sie sich an die zuständigen Quintex Mitarbeiter.</w:t>
      </w:r>
    </w:p>
    <w:p>
      <w:pPr>
        <w:pStyle w:val="BodyText"/>
        <w:ind w:left="338"/>
      </w:pPr>
      <w:r>
        <w:rPr/>
        <w:t>Wir helfen Ihnen gerne weiter</w:t>
      </w:r>
    </w:p>
    <w:p>
      <w:pPr>
        <w:spacing w:after="0"/>
        <w:sectPr>
          <w:pgSz w:w="11900" w:h="16840"/>
          <w:pgMar w:header="286" w:footer="892" w:top="1620" w:bottom="1120" w:left="1080" w:right="440"/>
        </w:sectPr>
      </w:pPr>
    </w:p>
    <w:p>
      <w:pPr>
        <w:spacing w:line="276" w:lineRule="auto" w:before="182"/>
        <w:ind w:left="338" w:right="966" w:firstLine="0"/>
        <w:jc w:val="both"/>
        <w:rPr>
          <w:sz w:val="22"/>
        </w:rPr>
      </w:pPr>
      <w:r>
        <w:rPr>
          <w:sz w:val="22"/>
        </w:rPr>
        <w:t>Selbstbegrenzende Parallelheizleitung Quintherm ILLw… für Frostschutz bzw. Temperaturhaltung an Rohrleitungen und kleineren Behältern. Die Heizleitung besteht aus zwei verzinnten Kupferleitern 1,1 mm², eingebettet in einem strahlenvernetzten Heizelement, welches von einer Isolierhülle und einem Schutzgeflecht umgeben ist. Der äußere Schutzmantel besteht je nach Typ aus modifiziertem Polyolefin oder Fluorpolymer Kunststoff. Geeignet und zugelassen für die Ex Zonen 1; 21; 2; 22. Maßgeblich geltende Normen für Ex- Bereiche sind: DIN EN 60079-0; DIN EN 60079-7; DIN EN 60079-30; DIN EN 60079-31</w:t>
      </w:r>
    </w:p>
    <w:p>
      <w:pPr>
        <w:pStyle w:val="BodyText"/>
        <w:spacing w:before="2"/>
        <w:rPr>
          <w:sz w:val="23"/>
        </w:rPr>
      </w:pPr>
    </w:p>
    <w:p>
      <w:pPr>
        <w:spacing w:before="0"/>
        <w:ind w:left="338" w:right="0" w:firstLine="0"/>
        <w:jc w:val="left"/>
        <w:rPr>
          <w:sz w:val="20"/>
        </w:rPr>
      </w:pPr>
      <w:r>
        <w:rPr>
          <w:sz w:val="20"/>
        </w:rPr>
        <w:t>Quintex GmbH</w:t>
      </w:r>
    </w:p>
    <w:p>
      <w:pPr>
        <w:spacing w:before="34"/>
        <w:ind w:left="338" w:right="0" w:firstLine="0"/>
        <w:jc w:val="left"/>
        <w:rPr>
          <w:sz w:val="20"/>
        </w:rPr>
      </w:pPr>
      <w:r>
        <w:rPr>
          <w:sz w:val="20"/>
        </w:rPr>
        <w:t>i_Park Tauberfranken 13</w:t>
      </w:r>
    </w:p>
    <w:p>
      <w:pPr>
        <w:spacing w:line="276" w:lineRule="auto" w:before="37"/>
        <w:ind w:left="338" w:right="7465" w:hanging="1"/>
        <w:jc w:val="left"/>
        <w:rPr>
          <w:sz w:val="20"/>
        </w:rPr>
      </w:pPr>
      <w:r>
        <w:rPr>
          <w:sz w:val="20"/>
        </w:rPr>
        <w:t>D-97922 Lauda-Königshofen </w:t>
      </w:r>
      <w:hyperlink r:id="rId5">
        <w:r>
          <w:rPr>
            <w:color w:val="0000FF"/>
            <w:sz w:val="20"/>
            <w:u w:val="single" w:color="0000FF"/>
          </w:rPr>
          <w:t>www.quintex.eu</w:t>
        </w:r>
      </w:hyperlink>
      <w:r>
        <w:rPr>
          <w:color w:val="0000FF"/>
          <w:sz w:val="20"/>
        </w:rPr>
        <w:t> </w:t>
      </w:r>
      <w:hyperlink r:id="rId6">
        <w:r>
          <w:rPr>
            <w:color w:val="0000FF"/>
            <w:sz w:val="20"/>
            <w:u w:val="single" w:color="0000FF"/>
          </w:rPr>
          <w:t>info@quintex.info</w:t>
        </w:r>
      </w:hyperlink>
    </w:p>
    <w:p>
      <w:pPr>
        <w:pStyle w:val="BodyText"/>
        <w:spacing w:before="9"/>
        <w:rPr>
          <w:sz w:val="14"/>
        </w:rPr>
      </w:pPr>
    </w:p>
    <w:p>
      <w:pPr>
        <w:spacing w:before="92"/>
        <w:ind w:left="338" w:right="0" w:firstLine="0"/>
        <w:jc w:val="left"/>
        <w:rPr>
          <w:sz w:val="20"/>
        </w:rPr>
      </w:pPr>
      <w:r>
        <w:rPr>
          <w:sz w:val="20"/>
        </w:rPr>
        <w:t>Tel.: +49 (0) 9343 6130 0</w:t>
      </w:r>
    </w:p>
    <w:p>
      <w:pPr>
        <w:spacing w:before="37"/>
        <w:ind w:left="338" w:right="0" w:firstLine="0"/>
        <w:jc w:val="left"/>
        <w:rPr>
          <w:sz w:val="20"/>
        </w:rPr>
      </w:pPr>
      <w:r>
        <w:rPr>
          <w:sz w:val="20"/>
        </w:rPr>
        <w:t>Fax.: +49 (0) 9343 6130 105</w:t>
      </w:r>
    </w:p>
    <w:p>
      <w:pPr>
        <w:pStyle w:val="BodyText"/>
        <w:rPr>
          <w:sz w:val="20"/>
        </w:rPr>
      </w:pPr>
    </w:p>
    <w:p>
      <w:pPr>
        <w:pStyle w:val="BodyText"/>
        <w:spacing w:before="10" w:after="1"/>
        <w:rPr>
          <w:sz w:val="14"/>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888"/>
        <w:gridCol w:w="6886"/>
        <w:gridCol w:w="742"/>
        <w:gridCol w:w="860"/>
      </w:tblGrid>
      <w:tr>
        <w:trPr>
          <w:trHeight w:val="911" w:hRule="atLeast"/>
        </w:trPr>
        <w:tc>
          <w:tcPr>
            <w:tcW w:w="9995" w:type="dxa"/>
            <w:gridSpan w:val="5"/>
          </w:tcPr>
          <w:p>
            <w:pPr>
              <w:pStyle w:val="TableParagraph"/>
              <w:spacing w:line="276" w:lineRule="auto"/>
              <w:ind w:left="69" w:right="1334"/>
              <w:rPr>
                <w:b/>
                <w:sz w:val="24"/>
              </w:rPr>
            </w:pPr>
            <w:r>
              <w:rPr>
                <w:b/>
                <w:sz w:val="24"/>
              </w:rPr>
              <w:t>Leistungsverzeichnis Rohrbegleitheizung Frostschutz / Temperaturhaltung Heizbänder für Niedertemperaturanwendungen beständig bis max. 85°C</w:t>
            </w:r>
          </w:p>
        </w:tc>
      </w:tr>
      <w:tr>
        <w:trPr>
          <w:trHeight w:val="352" w:hRule="atLeast"/>
        </w:trPr>
        <w:tc>
          <w:tcPr>
            <w:tcW w:w="619" w:type="dxa"/>
          </w:tcPr>
          <w:p>
            <w:pPr>
              <w:pStyle w:val="TableParagraph"/>
              <w:spacing w:line="227" w:lineRule="exact"/>
              <w:ind w:left="69"/>
              <w:rPr>
                <w:b/>
                <w:sz w:val="20"/>
              </w:rPr>
            </w:pPr>
            <w:r>
              <w:rPr>
                <w:b/>
                <w:sz w:val="20"/>
              </w:rPr>
              <w:t>Pos.</w:t>
            </w:r>
          </w:p>
        </w:tc>
        <w:tc>
          <w:tcPr>
            <w:tcW w:w="888" w:type="dxa"/>
          </w:tcPr>
          <w:p>
            <w:pPr>
              <w:pStyle w:val="TableParagraph"/>
              <w:spacing w:line="227" w:lineRule="exact"/>
              <w:ind w:left="69"/>
              <w:rPr>
                <w:b/>
                <w:sz w:val="20"/>
              </w:rPr>
            </w:pPr>
            <w:r>
              <w:rPr>
                <w:b/>
                <w:sz w:val="20"/>
              </w:rPr>
              <w:t>Menge</w:t>
            </w:r>
          </w:p>
        </w:tc>
        <w:tc>
          <w:tcPr>
            <w:tcW w:w="6886" w:type="dxa"/>
          </w:tcPr>
          <w:p>
            <w:pPr>
              <w:pStyle w:val="TableParagraph"/>
              <w:spacing w:line="227" w:lineRule="exact"/>
              <w:ind w:left="69"/>
              <w:rPr>
                <w:b/>
                <w:sz w:val="20"/>
              </w:rPr>
            </w:pPr>
            <w:r>
              <w:rPr>
                <w:b/>
                <w:sz w:val="20"/>
              </w:rPr>
              <w:t>Beschreibung</w:t>
            </w:r>
          </w:p>
        </w:tc>
        <w:tc>
          <w:tcPr>
            <w:tcW w:w="742" w:type="dxa"/>
          </w:tcPr>
          <w:p>
            <w:pPr>
              <w:pStyle w:val="TableParagraph"/>
              <w:spacing w:line="227" w:lineRule="exact"/>
              <w:ind w:left="69"/>
              <w:rPr>
                <w:b/>
                <w:sz w:val="20"/>
              </w:rPr>
            </w:pPr>
            <w:r>
              <w:rPr>
                <w:b/>
                <w:sz w:val="20"/>
              </w:rPr>
              <w:t>EP</w:t>
            </w:r>
          </w:p>
        </w:tc>
        <w:tc>
          <w:tcPr>
            <w:tcW w:w="860" w:type="dxa"/>
          </w:tcPr>
          <w:p>
            <w:pPr>
              <w:pStyle w:val="TableParagraph"/>
              <w:spacing w:line="227" w:lineRule="exact"/>
              <w:ind w:left="68"/>
              <w:rPr>
                <w:b/>
                <w:sz w:val="20"/>
              </w:rPr>
            </w:pPr>
            <w:r>
              <w:rPr>
                <w:b/>
                <w:sz w:val="20"/>
              </w:rPr>
              <w:t>GP</w:t>
            </w:r>
          </w:p>
        </w:tc>
      </w:tr>
      <w:tr>
        <w:trPr>
          <w:trHeight w:val="4139" w:hRule="atLeast"/>
        </w:trPr>
        <w:tc>
          <w:tcPr>
            <w:tcW w:w="619" w:type="dxa"/>
          </w:tcPr>
          <w:p>
            <w:pPr>
              <w:pStyle w:val="TableParagraph"/>
              <w:rPr>
                <w:rFonts w:ascii="Times New Roman"/>
                <w:sz w:val="20"/>
              </w:rPr>
            </w:pPr>
          </w:p>
        </w:tc>
        <w:tc>
          <w:tcPr>
            <w:tcW w:w="888" w:type="dxa"/>
          </w:tcPr>
          <w:p>
            <w:pPr>
              <w:pStyle w:val="TableParagraph"/>
              <w:rPr>
                <w:rFonts w:ascii="Times New Roman"/>
                <w:sz w:val="20"/>
              </w:rPr>
            </w:pPr>
          </w:p>
        </w:tc>
        <w:tc>
          <w:tcPr>
            <w:tcW w:w="6886" w:type="dxa"/>
          </w:tcPr>
          <w:p>
            <w:pPr>
              <w:pStyle w:val="TableParagraph"/>
              <w:spacing w:before="8"/>
              <w:rPr>
                <w:sz w:val="19"/>
              </w:rPr>
            </w:pPr>
          </w:p>
          <w:p>
            <w:pPr>
              <w:pStyle w:val="TableParagraph"/>
              <w:spacing w:line="242" w:lineRule="auto" w:before="1"/>
              <w:ind w:left="69" w:right="206"/>
              <w:rPr>
                <w:sz w:val="20"/>
              </w:rPr>
            </w:pPr>
            <w:r>
              <w:rPr>
                <w:b/>
                <w:sz w:val="20"/>
              </w:rPr>
              <w:t>Selbstbegrenzende Parallelheizleitung </w:t>
            </w:r>
            <w:r>
              <w:rPr>
                <w:sz w:val="20"/>
              </w:rPr>
              <w:t>mit Schutzgeflecht und äußerem Schutzmantel aus Polyolefin, für Rohrleitungen mit geringen Wärmeverlusten</w:t>
            </w:r>
          </w:p>
          <w:p>
            <w:pPr>
              <w:pStyle w:val="TableParagraph"/>
              <w:spacing w:before="6"/>
              <w:rPr>
                <w:sz w:val="19"/>
              </w:rPr>
            </w:pPr>
          </w:p>
          <w:p>
            <w:pPr>
              <w:pStyle w:val="TableParagraph"/>
              <w:tabs>
                <w:tab w:pos="2515" w:val="left" w:leader="none"/>
              </w:tabs>
              <w:ind w:left="69"/>
              <w:rPr>
                <w:sz w:val="20"/>
              </w:rPr>
            </w:pPr>
            <w:r>
              <w:rPr>
                <w:sz w:val="20"/>
              </w:rPr>
              <w:t>Nennleistung</w:t>
            </w:r>
            <w:r>
              <w:rPr>
                <w:rFonts w:ascii="Times New Roman" w:hAnsi="Times New Roman"/>
                <w:sz w:val="20"/>
              </w:rPr>
              <w:tab/>
            </w:r>
            <w:r>
              <w:rPr>
                <w:sz w:val="20"/>
              </w:rPr>
              <w:t>10 W/m bei</w:t>
            </w:r>
            <w:r>
              <w:rPr>
                <w:spacing w:val="-4"/>
                <w:sz w:val="20"/>
              </w:rPr>
              <w:t> </w:t>
            </w:r>
            <w:r>
              <w:rPr>
                <w:sz w:val="20"/>
              </w:rPr>
              <w:t>10°C</w:t>
            </w:r>
          </w:p>
          <w:p>
            <w:pPr>
              <w:pStyle w:val="TableParagraph"/>
              <w:tabs>
                <w:tab w:pos="2536" w:val="left" w:leader="none"/>
                <w:tab w:pos="2582" w:val="left" w:leader="none"/>
              </w:tabs>
              <w:ind w:left="69" w:right="1164"/>
              <w:rPr>
                <w:sz w:val="20"/>
              </w:rPr>
            </w:pPr>
            <w:r>
              <w:rPr>
                <w:sz w:val="20"/>
              </w:rPr>
              <w:t>max.</w:t>
            </w:r>
            <w:r>
              <w:rPr>
                <w:spacing w:val="-5"/>
                <w:sz w:val="20"/>
              </w:rPr>
              <w:t> </w:t>
            </w:r>
            <w:r>
              <w:rPr>
                <w:sz w:val="20"/>
              </w:rPr>
              <w:t>Heizkreislänge</w:t>
            </w:r>
            <w:r>
              <w:rPr>
                <w:rFonts w:ascii="Times New Roman" w:hAnsi="Times New Roman"/>
                <w:sz w:val="20"/>
              </w:rPr>
              <w:tab/>
            </w:r>
            <w:r>
              <w:rPr>
                <w:sz w:val="20"/>
              </w:rPr>
              <w:t>198m mit 16A/C 230VAC bei</w:t>
            </w:r>
            <w:r>
              <w:rPr>
                <w:spacing w:val="-16"/>
                <w:sz w:val="20"/>
              </w:rPr>
              <w:t> </w:t>
            </w:r>
            <w:r>
              <w:rPr>
                <w:sz w:val="20"/>
              </w:rPr>
              <w:t>+10°C Spannungsversorgung</w:t>
            </w:r>
            <w:r>
              <w:rPr>
                <w:rFonts w:ascii="Times New Roman" w:hAnsi="Times New Roman"/>
                <w:sz w:val="20"/>
              </w:rPr>
              <w:tab/>
              <w:tab/>
            </w:r>
            <w:r>
              <w:rPr>
                <w:sz w:val="20"/>
              </w:rPr>
              <w:t>220-277VAC</w:t>
            </w:r>
          </w:p>
          <w:p>
            <w:pPr>
              <w:pStyle w:val="TableParagraph"/>
              <w:tabs>
                <w:tab w:pos="2527" w:val="left" w:leader="none"/>
              </w:tabs>
              <w:spacing w:before="1"/>
              <w:ind w:left="69" w:right="3684"/>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7"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spacing w:before="10"/>
              <w:rPr>
                <w:sz w:val="19"/>
              </w:rPr>
            </w:pPr>
          </w:p>
          <w:p>
            <w:pPr>
              <w:pStyle w:val="TableParagraph"/>
              <w:tabs>
                <w:tab w:pos="2548" w:val="left" w:leader="none"/>
              </w:tabs>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8" w:val="left" w:leader="none"/>
              </w:tabs>
              <w:ind w:left="69"/>
              <w:rPr>
                <w:sz w:val="20"/>
              </w:rPr>
            </w:pPr>
            <w:r>
              <w:rPr>
                <w:sz w:val="20"/>
              </w:rPr>
              <w:t>Temperaturklasse</w:t>
            </w:r>
            <w:r>
              <w:rPr>
                <w:rFonts w:ascii="Times New Roman"/>
                <w:sz w:val="20"/>
              </w:rPr>
              <w:tab/>
            </w:r>
            <w:r>
              <w:rPr>
                <w:sz w:val="20"/>
              </w:rPr>
              <w:t>T6</w:t>
            </w:r>
          </w:p>
          <w:p>
            <w:pPr>
              <w:pStyle w:val="TableParagraph"/>
              <w:spacing w:before="1"/>
              <w:rPr>
                <w:sz w:val="20"/>
              </w:rPr>
            </w:pPr>
          </w:p>
          <w:p>
            <w:pPr>
              <w:pStyle w:val="TableParagraph"/>
              <w:tabs>
                <w:tab w:pos="2515" w:val="left" w:leader="none"/>
              </w:tabs>
              <w:ind w:left="69"/>
              <w:rPr>
                <w:sz w:val="20"/>
              </w:rPr>
            </w:pPr>
            <w:r>
              <w:rPr>
                <w:sz w:val="20"/>
              </w:rPr>
              <w:t>Fabrikat:</w:t>
            </w:r>
            <w:r>
              <w:rPr>
                <w:rFonts w:ascii="Times New Roman"/>
                <w:sz w:val="20"/>
              </w:rPr>
              <w:tab/>
            </w:r>
            <w:r>
              <w:rPr>
                <w:sz w:val="20"/>
              </w:rPr>
              <w:t>Quintex</w:t>
            </w:r>
          </w:p>
          <w:p>
            <w:pPr>
              <w:pStyle w:val="TableParagraph"/>
              <w:tabs>
                <w:tab w:pos="2515" w:val="left" w:leader="none"/>
                <w:tab w:pos="4881" w:val="left" w:leader="none"/>
              </w:tabs>
              <w:spacing w:before="1"/>
              <w:ind w:left="69"/>
              <w:rPr>
                <w:sz w:val="20"/>
              </w:rPr>
            </w:pPr>
            <w:r>
              <w:rPr>
                <w:sz w:val="20"/>
              </w:rPr>
              <w:t>Typ:</w:t>
            </w:r>
            <w:r>
              <w:rPr>
                <w:rFonts w:ascii="Times New Roman"/>
                <w:sz w:val="20"/>
              </w:rPr>
              <w:tab/>
            </w:r>
            <w:r>
              <w:rPr>
                <w:sz w:val="20"/>
              </w:rPr>
              <w:t>ILLw102CT/QX</w:t>
            </w:r>
            <w:r>
              <w:rPr>
                <w:rFonts w:ascii="Times New Roman"/>
                <w:sz w:val="20"/>
              </w:rPr>
              <w:tab/>
            </w:r>
            <w:r>
              <w:rPr>
                <w:sz w:val="20"/>
              </w:rPr>
              <w:t>liefern und</w:t>
            </w:r>
            <w:r>
              <w:rPr>
                <w:spacing w:val="-9"/>
                <w:sz w:val="20"/>
              </w:rPr>
              <w:t> </w:t>
            </w:r>
            <w:r>
              <w:rPr>
                <w:sz w:val="20"/>
              </w:rPr>
              <w:t>montieren</w:t>
            </w:r>
          </w:p>
        </w:tc>
        <w:tc>
          <w:tcPr>
            <w:tcW w:w="742" w:type="dxa"/>
          </w:tcPr>
          <w:p>
            <w:pPr>
              <w:pStyle w:val="TableParagraph"/>
              <w:spacing w:before="11"/>
              <w:rPr>
                <w:sz w:val="19"/>
              </w:rPr>
            </w:pPr>
          </w:p>
          <w:p>
            <w:pPr>
              <w:pStyle w:val="TableParagraph"/>
              <w:ind w:left="179"/>
              <w:rPr>
                <w:sz w:val="20"/>
              </w:rPr>
            </w:pPr>
            <w:r>
              <w:rPr>
                <w:sz w:val="20"/>
              </w:rPr>
              <w:t>9,50</w:t>
            </w:r>
          </w:p>
        </w:tc>
        <w:tc>
          <w:tcPr>
            <w:tcW w:w="860" w:type="dxa"/>
          </w:tcPr>
          <w:p>
            <w:pPr>
              <w:pStyle w:val="TableParagraph"/>
              <w:rPr>
                <w:rFonts w:ascii="Times New Roman"/>
                <w:sz w:val="20"/>
              </w:rPr>
            </w:pPr>
          </w:p>
        </w:tc>
      </w:tr>
      <w:tr>
        <w:trPr>
          <w:trHeight w:val="2990" w:hRule="atLeast"/>
        </w:trPr>
        <w:tc>
          <w:tcPr>
            <w:tcW w:w="619" w:type="dxa"/>
          </w:tcPr>
          <w:p>
            <w:pPr>
              <w:pStyle w:val="TableParagraph"/>
              <w:rPr>
                <w:rFonts w:ascii="Times New Roman"/>
                <w:sz w:val="20"/>
              </w:rPr>
            </w:pPr>
          </w:p>
        </w:tc>
        <w:tc>
          <w:tcPr>
            <w:tcW w:w="888" w:type="dxa"/>
          </w:tcPr>
          <w:p>
            <w:pPr>
              <w:pStyle w:val="TableParagraph"/>
              <w:rPr>
                <w:rFonts w:ascii="Times New Roman"/>
                <w:sz w:val="20"/>
              </w:rPr>
            </w:pPr>
          </w:p>
        </w:tc>
        <w:tc>
          <w:tcPr>
            <w:tcW w:w="6886" w:type="dxa"/>
          </w:tcPr>
          <w:p>
            <w:pPr>
              <w:pStyle w:val="TableParagraph"/>
              <w:spacing w:before="8"/>
              <w:rPr>
                <w:sz w:val="19"/>
              </w:rPr>
            </w:pPr>
          </w:p>
          <w:p>
            <w:pPr>
              <w:pStyle w:val="TableParagraph"/>
              <w:spacing w:line="242" w:lineRule="auto" w:before="1"/>
              <w:ind w:left="69" w:right="206"/>
              <w:rPr>
                <w:sz w:val="20"/>
              </w:rPr>
            </w:pPr>
            <w:r>
              <w:rPr>
                <w:b/>
                <w:sz w:val="20"/>
              </w:rPr>
              <w:t>Selbstbegrenzende Parallelheizleitung </w:t>
            </w:r>
            <w:r>
              <w:rPr>
                <w:sz w:val="20"/>
              </w:rPr>
              <w:t>mit Schutzgeflecht und äußerem Schutzmantel aus Fluorpolymer, für Rohrleitungen mit geringen Wärmeverlusten</w:t>
            </w:r>
          </w:p>
          <w:p>
            <w:pPr>
              <w:pStyle w:val="TableParagraph"/>
              <w:spacing w:before="6"/>
              <w:rPr>
                <w:sz w:val="19"/>
              </w:rPr>
            </w:pPr>
          </w:p>
          <w:p>
            <w:pPr>
              <w:pStyle w:val="TableParagraph"/>
              <w:tabs>
                <w:tab w:pos="2515" w:val="left" w:leader="none"/>
              </w:tabs>
              <w:ind w:left="69"/>
              <w:rPr>
                <w:sz w:val="20"/>
              </w:rPr>
            </w:pPr>
            <w:r>
              <w:rPr>
                <w:sz w:val="20"/>
              </w:rPr>
              <w:t>Nennleistung</w:t>
            </w:r>
            <w:r>
              <w:rPr>
                <w:rFonts w:ascii="Times New Roman" w:hAnsi="Times New Roman"/>
                <w:sz w:val="20"/>
              </w:rPr>
              <w:tab/>
            </w:r>
            <w:r>
              <w:rPr>
                <w:sz w:val="20"/>
              </w:rPr>
              <w:t>10 W/m bei</w:t>
            </w:r>
            <w:r>
              <w:rPr>
                <w:spacing w:val="-4"/>
                <w:sz w:val="20"/>
              </w:rPr>
              <w:t> </w:t>
            </w:r>
            <w:r>
              <w:rPr>
                <w:sz w:val="20"/>
              </w:rPr>
              <w:t>10°C</w:t>
            </w:r>
          </w:p>
          <w:p>
            <w:pPr>
              <w:pStyle w:val="TableParagraph"/>
              <w:tabs>
                <w:tab w:pos="2536" w:val="left" w:leader="none"/>
                <w:tab w:pos="2582" w:val="left" w:leader="none"/>
              </w:tabs>
              <w:ind w:left="69" w:right="1164"/>
              <w:rPr>
                <w:sz w:val="20"/>
              </w:rPr>
            </w:pPr>
            <w:r>
              <w:rPr>
                <w:sz w:val="20"/>
              </w:rPr>
              <w:t>max.</w:t>
            </w:r>
            <w:r>
              <w:rPr>
                <w:spacing w:val="-5"/>
                <w:sz w:val="20"/>
              </w:rPr>
              <w:t> </w:t>
            </w:r>
            <w:r>
              <w:rPr>
                <w:sz w:val="20"/>
              </w:rPr>
              <w:t>Heizkreislänge</w:t>
            </w:r>
            <w:r>
              <w:rPr>
                <w:rFonts w:ascii="Times New Roman" w:hAnsi="Times New Roman"/>
                <w:sz w:val="20"/>
              </w:rPr>
              <w:tab/>
            </w:r>
            <w:r>
              <w:rPr>
                <w:sz w:val="20"/>
              </w:rPr>
              <w:t>198m mit 16A/C 230VAC bei</w:t>
            </w:r>
            <w:r>
              <w:rPr>
                <w:spacing w:val="-16"/>
                <w:sz w:val="20"/>
              </w:rPr>
              <w:t> </w:t>
            </w:r>
            <w:r>
              <w:rPr>
                <w:sz w:val="20"/>
              </w:rPr>
              <w:t>+10°C Spannungsversorgung</w:t>
            </w:r>
            <w:r>
              <w:rPr>
                <w:rFonts w:ascii="Times New Roman" w:hAnsi="Times New Roman"/>
                <w:sz w:val="20"/>
              </w:rPr>
              <w:tab/>
              <w:tab/>
            </w:r>
            <w:r>
              <w:rPr>
                <w:sz w:val="20"/>
              </w:rPr>
              <w:t>220-277VAC</w:t>
            </w:r>
          </w:p>
          <w:p>
            <w:pPr>
              <w:pStyle w:val="TableParagraph"/>
              <w:tabs>
                <w:tab w:pos="2527" w:val="left" w:leader="none"/>
              </w:tabs>
              <w:spacing w:before="1"/>
              <w:ind w:left="69" w:right="3684"/>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7"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spacing w:before="10"/>
              <w:rPr>
                <w:sz w:val="19"/>
              </w:rPr>
            </w:pPr>
          </w:p>
          <w:p>
            <w:pPr>
              <w:pStyle w:val="TableParagraph"/>
              <w:tabs>
                <w:tab w:pos="2548" w:val="left" w:leader="none"/>
              </w:tabs>
              <w:spacing w:line="211" w:lineRule="exact"/>
              <w:ind w:left="69"/>
              <w:rPr>
                <w:sz w:val="20"/>
              </w:rPr>
            </w:pPr>
            <w:r>
              <w:rPr>
                <w:sz w:val="20"/>
              </w:rPr>
              <w:t>Zulassungen</w:t>
            </w:r>
            <w:r>
              <w:rPr>
                <w:rFonts w:ascii="Times New Roman"/>
                <w:sz w:val="20"/>
              </w:rPr>
              <w:tab/>
            </w:r>
            <w:r>
              <w:rPr>
                <w:sz w:val="20"/>
              </w:rPr>
              <w:t>ATEX, IECEx,</w:t>
            </w:r>
            <w:r>
              <w:rPr>
                <w:spacing w:val="-2"/>
                <w:sz w:val="20"/>
              </w:rPr>
              <w:t> </w:t>
            </w:r>
            <w:r>
              <w:rPr>
                <w:sz w:val="20"/>
              </w:rPr>
              <w:t>EAC</w:t>
            </w:r>
          </w:p>
        </w:tc>
        <w:tc>
          <w:tcPr>
            <w:tcW w:w="742" w:type="dxa"/>
          </w:tcPr>
          <w:p>
            <w:pPr>
              <w:pStyle w:val="TableParagraph"/>
              <w:spacing w:before="11"/>
              <w:rPr>
                <w:sz w:val="19"/>
              </w:rPr>
            </w:pPr>
          </w:p>
          <w:p>
            <w:pPr>
              <w:pStyle w:val="TableParagraph"/>
              <w:ind w:left="69"/>
              <w:rPr>
                <w:sz w:val="20"/>
              </w:rPr>
            </w:pPr>
            <w:r>
              <w:rPr>
                <w:sz w:val="20"/>
              </w:rPr>
              <w:t>12,50</w:t>
            </w:r>
          </w:p>
        </w:tc>
        <w:tc>
          <w:tcPr>
            <w:tcW w:w="860" w:type="dxa"/>
          </w:tcPr>
          <w:p>
            <w:pPr>
              <w:pStyle w:val="TableParagraph"/>
              <w:rPr>
                <w:rFonts w:ascii="Times New Roman"/>
                <w:sz w:val="20"/>
              </w:rPr>
            </w:pPr>
          </w:p>
        </w:tc>
      </w:tr>
    </w:tbl>
    <w:p>
      <w:pPr>
        <w:spacing w:after="0"/>
        <w:rPr>
          <w:rFonts w:ascii="Times New Roman"/>
          <w:sz w:val="20"/>
        </w:rPr>
        <w:sectPr>
          <w:pgSz w:w="11900" w:h="16840"/>
          <w:pgMar w:header="286" w:footer="892" w:top="1620" w:bottom="112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888"/>
        <w:gridCol w:w="6886"/>
        <w:gridCol w:w="742"/>
        <w:gridCol w:w="860"/>
      </w:tblGrid>
      <w:tr>
        <w:trPr>
          <w:trHeight w:val="1151" w:hRule="atLeast"/>
        </w:trPr>
        <w:tc>
          <w:tcPr>
            <w:tcW w:w="619" w:type="dxa"/>
          </w:tcPr>
          <w:p>
            <w:pPr>
              <w:pStyle w:val="TableParagraph"/>
              <w:rPr>
                <w:rFonts w:ascii="Times New Roman"/>
                <w:sz w:val="18"/>
              </w:rPr>
            </w:pPr>
          </w:p>
        </w:tc>
        <w:tc>
          <w:tcPr>
            <w:tcW w:w="888" w:type="dxa"/>
          </w:tcPr>
          <w:p>
            <w:pPr>
              <w:pStyle w:val="TableParagraph"/>
              <w:rPr>
                <w:rFonts w:ascii="Times New Roman"/>
                <w:sz w:val="18"/>
              </w:rPr>
            </w:pPr>
          </w:p>
        </w:tc>
        <w:tc>
          <w:tcPr>
            <w:tcW w:w="6886" w:type="dxa"/>
          </w:tcPr>
          <w:p>
            <w:pPr>
              <w:pStyle w:val="TableParagraph"/>
              <w:tabs>
                <w:tab w:pos="2558" w:val="left" w:leader="none"/>
              </w:tabs>
              <w:spacing w:line="229" w:lineRule="exact"/>
              <w:ind w:left="69"/>
              <w:rPr>
                <w:sz w:val="20"/>
              </w:rPr>
            </w:pPr>
            <w:r>
              <w:rPr>
                <w:sz w:val="20"/>
              </w:rPr>
              <w:t>Temperaturklasse</w:t>
            </w:r>
            <w:r>
              <w:rPr>
                <w:rFonts w:ascii="Times New Roman"/>
                <w:sz w:val="20"/>
              </w:rPr>
              <w:tab/>
            </w:r>
            <w:r>
              <w:rPr>
                <w:sz w:val="20"/>
              </w:rPr>
              <w:t>T6</w:t>
            </w:r>
          </w:p>
          <w:p>
            <w:pPr>
              <w:pStyle w:val="TableParagraph"/>
              <w:rPr>
                <w:sz w:val="20"/>
              </w:rPr>
            </w:pPr>
          </w:p>
          <w:p>
            <w:pPr>
              <w:pStyle w:val="TableParagraph"/>
              <w:tabs>
                <w:tab w:pos="2515"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5" w:val="left" w:leader="none"/>
                <w:tab w:pos="4881" w:val="left" w:leader="none"/>
              </w:tabs>
              <w:ind w:left="69"/>
              <w:rPr>
                <w:sz w:val="20"/>
              </w:rPr>
            </w:pPr>
            <w:r>
              <w:rPr>
                <w:sz w:val="20"/>
              </w:rPr>
              <w:t>Typ:</w:t>
            </w:r>
            <w:r>
              <w:rPr>
                <w:rFonts w:ascii="Times New Roman"/>
                <w:sz w:val="20"/>
              </w:rPr>
              <w:tab/>
            </w:r>
            <w:r>
              <w:rPr>
                <w:sz w:val="20"/>
              </w:rPr>
              <w:t>ILLw102CF/QX</w:t>
            </w:r>
            <w:r>
              <w:rPr>
                <w:rFonts w:ascii="Times New Roman"/>
                <w:sz w:val="20"/>
              </w:rPr>
              <w:tab/>
            </w:r>
            <w:r>
              <w:rPr>
                <w:sz w:val="20"/>
              </w:rPr>
              <w:t>liefern und</w:t>
            </w:r>
            <w:r>
              <w:rPr>
                <w:spacing w:val="-9"/>
                <w:sz w:val="20"/>
              </w:rPr>
              <w:t> </w:t>
            </w:r>
            <w:r>
              <w:rPr>
                <w:sz w:val="20"/>
              </w:rPr>
              <w:t>montieren</w:t>
            </w:r>
          </w:p>
        </w:tc>
        <w:tc>
          <w:tcPr>
            <w:tcW w:w="742" w:type="dxa"/>
          </w:tcPr>
          <w:p>
            <w:pPr>
              <w:pStyle w:val="TableParagraph"/>
              <w:rPr>
                <w:rFonts w:ascii="Times New Roman"/>
                <w:sz w:val="18"/>
              </w:rPr>
            </w:pPr>
          </w:p>
        </w:tc>
        <w:tc>
          <w:tcPr>
            <w:tcW w:w="860" w:type="dxa"/>
          </w:tcPr>
          <w:p>
            <w:pPr>
              <w:pStyle w:val="TableParagraph"/>
              <w:rPr>
                <w:rFonts w:ascii="Times New Roman"/>
                <w:sz w:val="18"/>
              </w:rPr>
            </w:pPr>
          </w:p>
        </w:tc>
      </w:tr>
      <w:tr>
        <w:trPr>
          <w:trHeight w:val="4139" w:hRule="atLeast"/>
        </w:trPr>
        <w:tc>
          <w:tcPr>
            <w:tcW w:w="619" w:type="dxa"/>
          </w:tcPr>
          <w:p>
            <w:pPr>
              <w:pStyle w:val="TableParagraph"/>
              <w:rPr>
                <w:rFonts w:ascii="Times New Roman"/>
                <w:sz w:val="18"/>
              </w:rPr>
            </w:pPr>
          </w:p>
        </w:tc>
        <w:tc>
          <w:tcPr>
            <w:tcW w:w="888" w:type="dxa"/>
          </w:tcPr>
          <w:p>
            <w:pPr>
              <w:pStyle w:val="TableParagraph"/>
              <w:rPr>
                <w:rFonts w:ascii="Times New Roman"/>
                <w:sz w:val="18"/>
              </w:rPr>
            </w:pPr>
          </w:p>
        </w:tc>
        <w:tc>
          <w:tcPr>
            <w:tcW w:w="6886" w:type="dxa"/>
          </w:tcPr>
          <w:p>
            <w:pPr>
              <w:pStyle w:val="TableParagraph"/>
              <w:spacing w:before="6"/>
              <w:rPr>
                <w:sz w:val="19"/>
              </w:rPr>
            </w:pPr>
          </w:p>
          <w:p>
            <w:pPr>
              <w:pStyle w:val="TableParagraph"/>
              <w:spacing w:line="242" w:lineRule="auto"/>
              <w:ind w:left="69" w:right="206"/>
              <w:rPr>
                <w:sz w:val="20"/>
              </w:rPr>
            </w:pPr>
            <w:r>
              <w:rPr>
                <w:b/>
                <w:sz w:val="20"/>
              </w:rPr>
              <w:t>Selbstbegrenzende Parallelheizleitung </w:t>
            </w:r>
            <w:r>
              <w:rPr>
                <w:sz w:val="20"/>
              </w:rPr>
              <w:t>mit Schutzgeflecht und äußerem Schutzmantel aus Polyolefin, für Rohrleitungen mit geringen bis mittleren Wärmeverlusten</w:t>
            </w:r>
          </w:p>
          <w:p>
            <w:pPr>
              <w:pStyle w:val="TableParagraph"/>
              <w:spacing w:before="9"/>
              <w:rPr>
                <w:sz w:val="19"/>
              </w:rPr>
            </w:pPr>
          </w:p>
          <w:p>
            <w:pPr>
              <w:pStyle w:val="TableParagraph"/>
              <w:tabs>
                <w:tab w:pos="2515" w:val="left" w:leader="none"/>
              </w:tabs>
              <w:ind w:left="69"/>
              <w:rPr>
                <w:sz w:val="20"/>
              </w:rPr>
            </w:pPr>
            <w:r>
              <w:rPr>
                <w:sz w:val="20"/>
              </w:rPr>
              <w:t>Nennleistung</w:t>
            </w:r>
            <w:r>
              <w:rPr>
                <w:rFonts w:ascii="Times New Roman" w:hAnsi="Times New Roman"/>
                <w:sz w:val="20"/>
              </w:rPr>
              <w:tab/>
            </w:r>
            <w:r>
              <w:rPr>
                <w:sz w:val="20"/>
              </w:rPr>
              <w:t>17 W/m bei</w:t>
            </w:r>
            <w:r>
              <w:rPr>
                <w:spacing w:val="-4"/>
                <w:sz w:val="20"/>
              </w:rPr>
              <w:t> </w:t>
            </w:r>
            <w:r>
              <w:rPr>
                <w:sz w:val="20"/>
              </w:rPr>
              <w:t>10°C</w:t>
            </w:r>
          </w:p>
          <w:p>
            <w:pPr>
              <w:pStyle w:val="TableParagraph"/>
              <w:tabs>
                <w:tab w:pos="2481" w:val="left" w:leader="none"/>
                <w:tab w:pos="2527" w:val="left" w:leader="none"/>
              </w:tabs>
              <w:ind w:left="69" w:right="1217"/>
              <w:rPr>
                <w:sz w:val="20"/>
              </w:rPr>
            </w:pPr>
            <w:r>
              <w:rPr>
                <w:sz w:val="20"/>
              </w:rPr>
              <w:t>max.</w:t>
            </w:r>
            <w:r>
              <w:rPr>
                <w:spacing w:val="-5"/>
                <w:sz w:val="20"/>
              </w:rPr>
              <w:t> </w:t>
            </w:r>
            <w:r>
              <w:rPr>
                <w:sz w:val="20"/>
              </w:rPr>
              <w:t>Heizkreislänge</w:t>
            </w:r>
            <w:r>
              <w:rPr>
                <w:rFonts w:ascii="Times New Roman" w:hAnsi="Times New Roman"/>
                <w:sz w:val="20"/>
              </w:rPr>
              <w:tab/>
            </w:r>
            <w:r>
              <w:rPr>
                <w:sz w:val="20"/>
              </w:rPr>
              <w:t>134m mit 16A/C 230VAC bei</w:t>
            </w:r>
            <w:r>
              <w:rPr>
                <w:spacing w:val="-14"/>
                <w:sz w:val="20"/>
              </w:rPr>
              <w:t> </w:t>
            </w:r>
            <w:r>
              <w:rPr>
                <w:sz w:val="20"/>
              </w:rPr>
              <w:t>+10°C Spannungsversorgung</w:t>
            </w:r>
            <w:r>
              <w:rPr>
                <w:rFonts w:ascii="Times New Roman" w:hAnsi="Times New Roman"/>
                <w:sz w:val="20"/>
              </w:rPr>
              <w:tab/>
              <w:tab/>
            </w:r>
            <w:r>
              <w:rPr>
                <w:sz w:val="20"/>
              </w:rPr>
              <w:t>220-277VAC</w:t>
            </w:r>
          </w:p>
          <w:p>
            <w:pPr>
              <w:pStyle w:val="TableParagraph"/>
              <w:tabs>
                <w:tab w:pos="2527" w:val="left" w:leader="none"/>
              </w:tabs>
              <w:ind w:left="69" w:right="3684"/>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7" w:val="left" w:leader="none"/>
              </w:tabs>
              <w:ind w:left="69"/>
              <w:rPr>
                <w:sz w:val="20"/>
              </w:rPr>
            </w:pPr>
            <w:r>
              <w:rPr>
                <w:sz w:val="20"/>
              </w:rPr>
              <w:t>ausgeschaltet:</w:t>
            </w:r>
            <w:r>
              <w:rPr>
                <w:rFonts w:ascii="Times New Roman" w:hAnsi="Times New Roman"/>
                <w:sz w:val="20"/>
              </w:rPr>
              <w:tab/>
            </w:r>
            <w:r>
              <w:rPr>
                <w:sz w:val="20"/>
              </w:rPr>
              <w:t>+85°C</w:t>
            </w:r>
          </w:p>
          <w:p>
            <w:pPr>
              <w:pStyle w:val="TableParagraph"/>
              <w:rPr>
                <w:sz w:val="20"/>
              </w:rPr>
            </w:pPr>
          </w:p>
          <w:p>
            <w:pPr>
              <w:pStyle w:val="TableParagraph"/>
              <w:tabs>
                <w:tab w:pos="2548" w:val="left" w:leader="none"/>
              </w:tabs>
              <w:spacing w:line="229" w:lineRule="exact"/>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8" w:val="left" w:leader="none"/>
              </w:tabs>
              <w:spacing w:line="229" w:lineRule="exact"/>
              <w:ind w:left="69"/>
              <w:rPr>
                <w:sz w:val="20"/>
              </w:rPr>
            </w:pPr>
            <w:r>
              <w:rPr>
                <w:sz w:val="20"/>
              </w:rPr>
              <w:t>Temperaturklasse</w:t>
            </w:r>
            <w:r>
              <w:rPr>
                <w:rFonts w:ascii="Times New Roman"/>
                <w:sz w:val="20"/>
              </w:rPr>
              <w:tab/>
            </w:r>
            <w:r>
              <w:rPr>
                <w:sz w:val="20"/>
              </w:rPr>
              <w:t>T6</w:t>
            </w:r>
          </w:p>
          <w:p>
            <w:pPr>
              <w:pStyle w:val="TableParagraph"/>
              <w:spacing w:before="1"/>
              <w:rPr>
                <w:sz w:val="20"/>
              </w:rPr>
            </w:pPr>
          </w:p>
          <w:p>
            <w:pPr>
              <w:pStyle w:val="TableParagraph"/>
              <w:tabs>
                <w:tab w:pos="2515" w:val="left" w:leader="none"/>
              </w:tabs>
              <w:ind w:left="69"/>
              <w:rPr>
                <w:sz w:val="20"/>
              </w:rPr>
            </w:pPr>
            <w:r>
              <w:rPr>
                <w:sz w:val="20"/>
              </w:rPr>
              <w:t>Fabrikat:</w:t>
            </w:r>
            <w:r>
              <w:rPr>
                <w:rFonts w:ascii="Times New Roman"/>
                <w:sz w:val="20"/>
              </w:rPr>
              <w:tab/>
            </w:r>
            <w:r>
              <w:rPr>
                <w:sz w:val="20"/>
              </w:rPr>
              <w:t>Quintex</w:t>
            </w:r>
          </w:p>
          <w:p>
            <w:pPr>
              <w:pStyle w:val="TableParagraph"/>
              <w:tabs>
                <w:tab w:pos="2515" w:val="left" w:leader="none"/>
                <w:tab w:pos="4881" w:val="left" w:leader="none"/>
              </w:tabs>
              <w:spacing w:before="1"/>
              <w:ind w:left="69"/>
              <w:rPr>
                <w:sz w:val="20"/>
              </w:rPr>
            </w:pPr>
            <w:r>
              <w:rPr>
                <w:sz w:val="20"/>
              </w:rPr>
              <w:t>Typ:</w:t>
            </w:r>
            <w:r>
              <w:rPr>
                <w:rFonts w:ascii="Times New Roman"/>
                <w:sz w:val="20"/>
              </w:rPr>
              <w:tab/>
            </w:r>
            <w:r>
              <w:rPr>
                <w:sz w:val="20"/>
              </w:rPr>
              <w:t>ILLw172CT/QX</w:t>
            </w:r>
            <w:r>
              <w:rPr>
                <w:rFonts w:ascii="Times New Roman"/>
                <w:sz w:val="20"/>
              </w:rPr>
              <w:tab/>
            </w:r>
            <w:r>
              <w:rPr>
                <w:sz w:val="20"/>
              </w:rPr>
              <w:t>liefern und</w:t>
            </w:r>
            <w:r>
              <w:rPr>
                <w:spacing w:val="-9"/>
                <w:sz w:val="20"/>
              </w:rPr>
              <w:t> </w:t>
            </w:r>
            <w:r>
              <w:rPr>
                <w:sz w:val="20"/>
              </w:rPr>
              <w:t>montieren</w:t>
            </w:r>
          </w:p>
        </w:tc>
        <w:tc>
          <w:tcPr>
            <w:tcW w:w="742" w:type="dxa"/>
          </w:tcPr>
          <w:p>
            <w:pPr>
              <w:pStyle w:val="TableParagraph"/>
              <w:spacing w:before="8"/>
              <w:rPr>
                <w:sz w:val="19"/>
              </w:rPr>
            </w:pPr>
          </w:p>
          <w:p>
            <w:pPr>
              <w:pStyle w:val="TableParagraph"/>
              <w:spacing w:before="1"/>
              <w:ind w:left="103" w:right="87"/>
              <w:jc w:val="center"/>
              <w:rPr>
                <w:sz w:val="20"/>
              </w:rPr>
            </w:pPr>
            <w:r>
              <w:rPr>
                <w:sz w:val="20"/>
              </w:rPr>
              <w:t>9,50</w:t>
            </w:r>
          </w:p>
        </w:tc>
        <w:tc>
          <w:tcPr>
            <w:tcW w:w="860" w:type="dxa"/>
          </w:tcPr>
          <w:p>
            <w:pPr>
              <w:pStyle w:val="TableParagraph"/>
              <w:rPr>
                <w:rFonts w:ascii="Times New Roman"/>
                <w:sz w:val="18"/>
              </w:rPr>
            </w:pPr>
          </w:p>
        </w:tc>
      </w:tr>
      <w:tr>
        <w:trPr>
          <w:trHeight w:val="4139" w:hRule="atLeast"/>
        </w:trPr>
        <w:tc>
          <w:tcPr>
            <w:tcW w:w="619" w:type="dxa"/>
          </w:tcPr>
          <w:p>
            <w:pPr>
              <w:pStyle w:val="TableParagraph"/>
              <w:rPr>
                <w:rFonts w:ascii="Times New Roman"/>
                <w:sz w:val="18"/>
              </w:rPr>
            </w:pPr>
          </w:p>
        </w:tc>
        <w:tc>
          <w:tcPr>
            <w:tcW w:w="888" w:type="dxa"/>
          </w:tcPr>
          <w:p>
            <w:pPr>
              <w:pStyle w:val="TableParagraph"/>
              <w:rPr>
                <w:rFonts w:ascii="Times New Roman"/>
                <w:sz w:val="18"/>
              </w:rPr>
            </w:pPr>
          </w:p>
        </w:tc>
        <w:tc>
          <w:tcPr>
            <w:tcW w:w="6886" w:type="dxa"/>
          </w:tcPr>
          <w:p>
            <w:pPr>
              <w:pStyle w:val="TableParagraph"/>
              <w:spacing w:before="8"/>
              <w:rPr>
                <w:sz w:val="19"/>
              </w:rPr>
            </w:pPr>
          </w:p>
          <w:p>
            <w:pPr>
              <w:pStyle w:val="TableParagraph"/>
              <w:spacing w:before="1"/>
              <w:ind w:left="69" w:right="206"/>
              <w:rPr>
                <w:sz w:val="20"/>
              </w:rPr>
            </w:pPr>
            <w:r>
              <w:rPr>
                <w:b/>
                <w:sz w:val="20"/>
              </w:rPr>
              <w:t>Selbstbegrenzende Parallelheizleitung </w:t>
            </w:r>
            <w:r>
              <w:rPr>
                <w:sz w:val="20"/>
              </w:rPr>
              <w:t>mit Schutzgeflecht und äußerem Schutzmantel aus Fluorpolymer, für Rohrleitungen mit geringen bis mittleren Wärmeverlusten</w:t>
            </w:r>
          </w:p>
          <w:p>
            <w:pPr>
              <w:pStyle w:val="TableParagraph"/>
              <w:spacing w:before="1"/>
              <w:rPr>
                <w:sz w:val="20"/>
              </w:rPr>
            </w:pPr>
          </w:p>
          <w:p>
            <w:pPr>
              <w:pStyle w:val="TableParagraph"/>
              <w:tabs>
                <w:tab w:pos="2515" w:val="left" w:leader="none"/>
              </w:tabs>
              <w:ind w:left="69"/>
              <w:rPr>
                <w:sz w:val="20"/>
              </w:rPr>
            </w:pPr>
            <w:r>
              <w:rPr>
                <w:sz w:val="20"/>
              </w:rPr>
              <w:t>Nennleistung</w:t>
            </w:r>
            <w:r>
              <w:rPr>
                <w:rFonts w:ascii="Times New Roman" w:hAnsi="Times New Roman"/>
                <w:sz w:val="20"/>
              </w:rPr>
              <w:tab/>
            </w:r>
            <w:r>
              <w:rPr>
                <w:sz w:val="20"/>
              </w:rPr>
              <w:t>17 W/m bei</w:t>
            </w:r>
            <w:r>
              <w:rPr>
                <w:spacing w:val="-4"/>
                <w:sz w:val="20"/>
              </w:rPr>
              <w:t> </w:t>
            </w:r>
            <w:r>
              <w:rPr>
                <w:sz w:val="20"/>
              </w:rPr>
              <w:t>10°C</w:t>
            </w:r>
          </w:p>
          <w:p>
            <w:pPr>
              <w:pStyle w:val="TableParagraph"/>
              <w:tabs>
                <w:tab w:pos="2481" w:val="left" w:leader="none"/>
                <w:tab w:pos="2527" w:val="left" w:leader="none"/>
              </w:tabs>
              <w:spacing w:before="1"/>
              <w:ind w:left="69" w:right="1217"/>
              <w:rPr>
                <w:sz w:val="20"/>
              </w:rPr>
            </w:pPr>
            <w:r>
              <w:rPr>
                <w:sz w:val="20"/>
              </w:rPr>
              <w:t>max.</w:t>
            </w:r>
            <w:r>
              <w:rPr>
                <w:spacing w:val="-5"/>
                <w:sz w:val="20"/>
              </w:rPr>
              <w:t> </w:t>
            </w:r>
            <w:r>
              <w:rPr>
                <w:sz w:val="20"/>
              </w:rPr>
              <w:t>Heizkreislänge</w:t>
            </w:r>
            <w:r>
              <w:rPr>
                <w:rFonts w:ascii="Times New Roman" w:hAnsi="Times New Roman"/>
                <w:sz w:val="20"/>
              </w:rPr>
              <w:tab/>
            </w:r>
            <w:r>
              <w:rPr>
                <w:sz w:val="20"/>
              </w:rPr>
              <w:t>134m mit 16A/C 230VAC bei</w:t>
            </w:r>
            <w:r>
              <w:rPr>
                <w:spacing w:val="-14"/>
                <w:sz w:val="20"/>
              </w:rPr>
              <w:t> </w:t>
            </w:r>
            <w:r>
              <w:rPr>
                <w:sz w:val="20"/>
              </w:rPr>
              <w:t>+10°C Spannungsversorgung</w:t>
            </w:r>
            <w:r>
              <w:rPr>
                <w:rFonts w:ascii="Times New Roman" w:hAnsi="Times New Roman"/>
                <w:sz w:val="20"/>
              </w:rPr>
              <w:tab/>
              <w:tab/>
            </w:r>
            <w:r>
              <w:rPr>
                <w:sz w:val="20"/>
              </w:rPr>
              <w:t>220-277VAC</w:t>
            </w:r>
          </w:p>
          <w:p>
            <w:pPr>
              <w:pStyle w:val="TableParagraph"/>
              <w:tabs>
                <w:tab w:pos="2527" w:val="left" w:leader="none"/>
              </w:tabs>
              <w:ind w:left="69" w:right="3684"/>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7" w:val="left" w:leader="none"/>
              </w:tabs>
              <w:ind w:left="69"/>
              <w:rPr>
                <w:sz w:val="20"/>
              </w:rPr>
            </w:pPr>
            <w:r>
              <w:rPr>
                <w:sz w:val="20"/>
              </w:rPr>
              <w:t>ausgeschaltet:</w:t>
            </w:r>
            <w:r>
              <w:rPr>
                <w:rFonts w:ascii="Times New Roman" w:hAnsi="Times New Roman"/>
                <w:sz w:val="20"/>
              </w:rPr>
              <w:tab/>
            </w:r>
            <w:r>
              <w:rPr>
                <w:sz w:val="20"/>
              </w:rPr>
              <w:t>+85°C</w:t>
            </w:r>
          </w:p>
          <w:p>
            <w:pPr>
              <w:pStyle w:val="TableParagraph"/>
              <w:rPr>
                <w:sz w:val="20"/>
              </w:rPr>
            </w:pPr>
          </w:p>
          <w:p>
            <w:pPr>
              <w:pStyle w:val="TableParagraph"/>
              <w:tabs>
                <w:tab w:pos="2548" w:val="left" w:leader="none"/>
              </w:tabs>
              <w:spacing w:line="229" w:lineRule="exact"/>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8" w:val="left" w:leader="none"/>
              </w:tabs>
              <w:spacing w:line="229" w:lineRule="exact"/>
              <w:ind w:left="69"/>
              <w:rPr>
                <w:sz w:val="20"/>
              </w:rPr>
            </w:pPr>
            <w:r>
              <w:rPr>
                <w:sz w:val="20"/>
              </w:rPr>
              <w:t>Temperaturklasse</w:t>
            </w:r>
            <w:r>
              <w:rPr>
                <w:rFonts w:ascii="Times New Roman"/>
                <w:sz w:val="20"/>
              </w:rPr>
              <w:tab/>
            </w:r>
            <w:r>
              <w:rPr>
                <w:sz w:val="20"/>
              </w:rPr>
              <w:t>T6</w:t>
            </w:r>
          </w:p>
          <w:p>
            <w:pPr>
              <w:pStyle w:val="TableParagraph"/>
              <w:spacing w:before="1"/>
              <w:rPr>
                <w:sz w:val="20"/>
              </w:rPr>
            </w:pPr>
          </w:p>
          <w:p>
            <w:pPr>
              <w:pStyle w:val="TableParagraph"/>
              <w:tabs>
                <w:tab w:pos="2515" w:val="left" w:leader="none"/>
              </w:tabs>
              <w:ind w:left="69"/>
              <w:rPr>
                <w:sz w:val="20"/>
              </w:rPr>
            </w:pPr>
            <w:r>
              <w:rPr>
                <w:sz w:val="20"/>
              </w:rPr>
              <w:t>Fabrikat:</w:t>
            </w:r>
            <w:r>
              <w:rPr>
                <w:rFonts w:ascii="Times New Roman"/>
                <w:sz w:val="20"/>
              </w:rPr>
              <w:tab/>
            </w:r>
            <w:r>
              <w:rPr>
                <w:sz w:val="20"/>
              </w:rPr>
              <w:t>Quintex</w:t>
            </w:r>
          </w:p>
          <w:p>
            <w:pPr>
              <w:pStyle w:val="TableParagraph"/>
              <w:tabs>
                <w:tab w:pos="2515" w:val="left" w:leader="none"/>
                <w:tab w:pos="4881" w:val="left" w:leader="none"/>
              </w:tabs>
              <w:ind w:left="69"/>
              <w:rPr>
                <w:sz w:val="20"/>
              </w:rPr>
            </w:pPr>
            <w:r>
              <w:rPr>
                <w:sz w:val="20"/>
              </w:rPr>
              <w:t>Typ:</w:t>
            </w:r>
            <w:r>
              <w:rPr>
                <w:rFonts w:ascii="Times New Roman"/>
                <w:sz w:val="20"/>
              </w:rPr>
              <w:tab/>
            </w:r>
            <w:r>
              <w:rPr>
                <w:sz w:val="20"/>
              </w:rPr>
              <w:t>ILLw172CF/QX</w:t>
            </w:r>
            <w:r>
              <w:rPr>
                <w:rFonts w:ascii="Times New Roman"/>
                <w:sz w:val="20"/>
              </w:rPr>
              <w:tab/>
            </w:r>
            <w:r>
              <w:rPr>
                <w:sz w:val="20"/>
              </w:rPr>
              <w:t>liefern und</w:t>
            </w:r>
            <w:r>
              <w:rPr>
                <w:spacing w:val="-9"/>
                <w:sz w:val="20"/>
              </w:rPr>
              <w:t> </w:t>
            </w:r>
            <w:r>
              <w:rPr>
                <w:sz w:val="20"/>
              </w:rPr>
              <w:t>montieren</w:t>
            </w:r>
          </w:p>
        </w:tc>
        <w:tc>
          <w:tcPr>
            <w:tcW w:w="742" w:type="dxa"/>
          </w:tcPr>
          <w:p>
            <w:pPr>
              <w:pStyle w:val="TableParagraph"/>
              <w:spacing w:before="11"/>
              <w:rPr>
                <w:sz w:val="19"/>
              </w:rPr>
            </w:pPr>
          </w:p>
          <w:p>
            <w:pPr>
              <w:pStyle w:val="TableParagraph"/>
              <w:ind w:left="103" w:right="87"/>
              <w:jc w:val="center"/>
              <w:rPr>
                <w:sz w:val="20"/>
              </w:rPr>
            </w:pPr>
            <w:r>
              <w:rPr>
                <w:sz w:val="20"/>
              </w:rPr>
              <w:t>12,50</w:t>
            </w:r>
          </w:p>
        </w:tc>
        <w:tc>
          <w:tcPr>
            <w:tcW w:w="860" w:type="dxa"/>
          </w:tcPr>
          <w:p>
            <w:pPr>
              <w:pStyle w:val="TableParagraph"/>
              <w:rPr>
                <w:rFonts w:ascii="Times New Roman"/>
                <w:sz w:val="18"/>
              </w:rPr>
            </w:pPr>
          </w:p>
        </w:tc>
      </w:tr>
      <w:tr>
        <w:trPr>
          <w:trHeight w:val="3724" w:hRule="atLeast"/>
        </w:trPr>
        <w:tc>
          <w:tcPr>
            <w:tcW w:w="619" w:type="dxa"/>
          </w:tcPr>
          <w:p>
            <w:pPr>
              <w:pStyle w:val="TableParagraph"/>
              <w:rPr>
                <w:rFonts w:ascii="Times New Roman"/>
                <w:sz w:val="18"/>
              </w:rPr>
            </w:pPr>
          </w:p>
        </w:tc>
        <w:tc>
          <w:tcPr>
            <w:tcW w:w="888" w:type="dxa"/>
          </w:tcPr>
          <w:p>
            <w:pPr>
              <w:pStyle w:val="TableParagraph"/>
              <w:rPr>
                <w:rFonts w:ascii="Times New Roman"/>
                <w:sz w:val="18"/>
              </w:rPr>
            </w:pPr>
          </w:p>
        </w:tc>
        <w:tc>
          <w:tcPr>
            <w:tcW w:w="6886" w:type="dxa"/>
          </w:tcPr>
          <w:p>
            <w:pPr>
              <w:pStyle w:val="TableParagraph"/>
              <w:spacing w:before="8"/>
              <w:rPr>
                <w:sz w:val="19"/>
              </w:rPr>
            </w:pPr>
          </w:p>
          <w:p>
            <w:pPr>
              <w:pStyle w:val="TableParagraph"/>
              <w:spacing w:before="1"/>
              <w:ind w:left="48" w:right="204"/>
              <w:rPr>
                <w:sz w:val="20"/>
              </w:rPr>
            </w:pPr>
            <w:r>
              <w:rPr>
                <w:b/>
                <w:sz w:val="20"/>
              </w:rPr>
              <w:t>Selbstbegrenzende Parallelheizleitung </w:t>
            </w:r>
            <w:r>
              <w:rPr>
                <w:sz w:val="20"/>
              </w:rPr>
              <w:t>mit Schutzgeflecht und äußerem Schutzmantel aus Polyolefin, für Rohrleitungen mit hohen Wärmeverlusten</w:t>
            </w:r>
          </w:p>
          <w:p>
            <w:pPr>
              <w:pStyle w:val="TableParagraph"/>
              <w:spacing w:before="1"/>
              <w:rPr>
                <w:sz w:val="20"/>
              </w:rPr>
            </w:pPr>
          </w:p>
          <w:p>
            <w:pPr>
              <w:pStyle w:val="TableParagraph"/>
              <w:tabs>
                <w:tab w:pos="2493" w:val="left" w:leader="none"/>
              </w:tabs>
              <w:ind w:left="48"/>
              <w:rPr>
                <w:sz w:val="20"/>
              </w:rPr>
            </w:pPr>
            <w:r>
              <w:rPr>
                <w:sz w:val="20"/>
              </w:rPr>
              <w:t>Nennleistung</w:t>
            </w:r>
            <w:r>
              <w:rPr>
                <w:rFonts w:ascii="Times New Roman" w:hAnsi="Times New Roman"/>
                <w:sz w:val="20"/>
              </w:rPr>
              <w:tab/>
            </w:r>
            <w:r>
              <w:rPr>
                <w:sz w:val="20"/>
              </w:rPr>
              <w:t>25 W/m bei</w:t>
            </w:r>
            <w:r>
              <w:rPr>
                <w:spacing w:val="-4"/>
                <w:sz w:val="20"/>
              </w:rPr>
              <w:t> </w:t>
            </w:r>
            <w:r>
              <w:rPr>
                <w:sz w:val="20"/>
              </w:rPr>
              <w:t>10°C</w:t>
            </w:r>
          </w:p>
          <w:p>
            <w:pPr>
              <w:pStyle w:val="TableParagraph"/>
              <w:tabs>
                <w:tab w:pos="2459" w:val="left" w:leader="none"/>
                <w:tab w:pos="2505" w:val="left" w:leader="none"/>
              </w:tabs>
              <w:ind w:left="48" w:right="1238"/>
              <w:rPr>
                <w:sz w:val="20"/>
              </w:rPr>
            </w:pPr>
            <w:r>
              <w:rPr>
                <w:sz w:val="20"/>
              </w:rPr>
              <w:t>max.</w:t>
            </w:r>
            <w:r>
              <w:rPr>
                <w:spacing w:val="-5"/>
                <w:sz w:val="20"/>
              </w:rPr>
              <w:t> </w:t>
            </w:r>
            <w:r>
              <w:rPr>
                <w:sz w:val="20"/>
              </w:rPr>
              <w:t>Heizkreislänge</w:t>
            </w:r>
            <w:r>
              <w:rPr>
                <w:rFonts w:ascii="Times New Roman" w:hAnsi="Times New Roman"/>
                <w:sz w:val="20"/>
              </w:rPr>
              <w:tab/>
            </w:r>
            <w:r>
              <w:rPr>
                <w:sz w:val="20"/>
              </w:rPr>
              <w:t>118m mit 16A/C 230VAC bei +10°C Spannungsversorgung</w:t>
            </w:r>
            <w:r>
              <w:rPr>
                <w:rFonts w:ascii="Times New Roman" w:hAnsi="Times New Roman"/>
                <w:sz w:val="20"/>
              </w:rPr>
              <w:tab/>
              <w:tab/>
            </w:r>
            <w:r>
              <w:rPr>
                <w:sz w:val="20"/>
              </w:rPr>
              <w:t>220-277VAC</w:t>
            </w:r>
          </w:p>
          <w:p>
            <w:pPr>
              <w:pStyle w:val="TableParagraph"/>
              <w:tabs>
                <w:tab w:pos="2505" w:val="left" w:leader="none"/>
              </w:tabs>
              <w:ind w:left="48" w:right="3705"/>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05" w:val="left" w:leader="none"/>
              </w:tabs>
              <w:ind w:left="48"/>
              <w:rPr>
                <w:sz w:val="20"/>
              </w:rPr>
            </w:pPr>
            <w:r>
              <w:rPr>
                <w:sz w:val="20"/>
              </w:rPr>
              <w:t>ausgeschaltet:</w:t>
            </w:r>
            <w:r>
              <w:rPr>
                <w:rFonts w:ascii="Times New Roman" w:hAnsi="Times New Roman"/>
                <w:sz w:val="20"/>
              </w:rPr>
              <w:tab/>
            </w:r>
            <w:r>
              <w:rPr>
                <w:sz w:val="20"/>
              </w:rPr>
              <w:t>+85°C</w:t>
            </w:r>
          </w:p>
          <w:p>
            <w:pPr>
              <w:pStyle w:val="TableParagraph"/>
              <w:rPr>
                <w:sz w:val="20"/>
              </w:rPr>
            </w:pPr>
          </w:p>
          <w:p>
            <w:pPr>
              <w:pStyle w:val="TableParagraph"/>
              <w:tabs>
                <w:tab w:pos="2527" w:val="left" w:leader="none"/>
              </w:tabs>
              <w:ind w:left="48"/>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36" w:val="left" w:leader="none"/>
              </w:tabs>
              <w:spacing w:before="1"/>
              <w:ind w:left="48"/>
              <w:rPr>
                <w:sz w:val="20"/>
              </w:rPr>
            </w:pPr>
            <w:r>
              <w:rPr>
                <w:sz w:val="20"/>
              </w:rPr>
              <w:t>Temperaturklasse</w:t>
            </w:r>
            <w:r>
              <w:rPr>
                <w:rFonts w:ascii="Times New Roman"/>
                <w:sz w:val="20"/>
              </w:rPr>
              <w:tab/>
            </w:r>
            <w:r>
              <w:rPr>
                <w:sz w:val="20"/>
              </w:rPr>
              <w:t>T6</w:t>
            </w:r>
          </w:p>
          <w:p>
            <w:pPr>
              <w:pStyle w:val="TableParagraph"/>
              <w:spacing w:before="9"/>
              <w:rPr>
                <w:sz w:val="23"/>
              </w:rPr>
            </w:pPr>
          </w:p>
          <w:p>
            <w:pPr>
              <w:pStyle w:val="TableParagraph"/>
              <w:tabs>
                <w:tab w:pos="2493" w:val="left" w:leader="none"/>
              </w:tabs>
              <w:ind w:left="48"/>
              <w:rPr>
                <w:sz w:val="20"/>
              </w:rPr>
            </w:pPr>
            <w:r>
              <w:rPr>
                <w:sz w:val="20"/>
              </w:rPr>
              <w:t>Fabrikat:</w:t>
            </w:r>
            <w:r>
              <w:rPr>
                <w:rFonts w:ascii="Times New Roman"/>
                <w:sz w:val="20"/>
              </w:rPr>
              <w:tab/>
            </w:r>
            <w:r>
              <w:rPr>
                <w:sz w:val="20"/>
              </w:rPr>
              <w:t>Quintex</w:t>
            </w:r>
          </w:p>
          <w:p>
            <w:pPr>
              <w:pStyle w:val="TableParagraph"/>
              <w:tabs>
                <w:tab w:pos="2493" w:val="left" w:leader="none"/>
                <w:tab w:pos="4860" w:val="left" w:leader="none"/>
              </w:tabs>
              <w:spacing w:line="211" w:lineRule="exact" w:before="1"/>
              <w:ind w:left="48"/>
              <w:rPr>
                <w:sz w:val="20"/>
              </w:rPr>
            </w:pPr>
            <w:r>
              <w:rPr>
                <w:sz w:val="20"/>
              </w:rPr>
              <w:t>Typ:</w:t>
            </w:r>
            <w:r>
              <w:rPr>
                <w:rFonts w:ascii="Times New Roman"/>
                <w:sz w:val="20"/>
              </w:rPr>
              <w:tab/>
            </w:r>
            <w:r>
              <w:rPr>
                <w:sz w:val="20"/>
              </w:rPr>
              <w:t>ILLw252CT/QX</w:t>
            </w:r>
            <w:r>
              <w:rPr>
                <w:rFonts w:ascii="Times New Roman"/>
                <w:sz w:val="20"/>
              </w:rPr>
              <w:tab/>
            </w:r>
            <w:r>
              <w:rPr>
                <w:sz w:val="20"/>
              </w:rPr>
              <w:t>liefern und</w:t>
            </w:r>
            <w:r>
              <w:rPr>
                <w:spacing w:val="-8"/>
                <w:sz w:val="20"/>
              </w:rPr>
              <w:t> </w:t>
            </w:r>
            <w:r>
              <w:rPr>
                <w:sz w:val="20"/>
              </w:rPr>
              <w:t>montieren</w:t>
            </w:r>
          </w:p>
        </w:tc>
        <w:tc>
          <w:tcPr>
            <w:tcW w:w="742" w:type="dxa"/>
          </w:tcPr>
          <w:p>
            <w:pPr>
              <w:pStyle w:val="TableParagraph"/>
              <w:spacing w:before="11"/>
              <w:rPr>
                <w:sz w:val="19"/>
              </w:rPr>
            </w:pPr>
          </w:p>
          <w:p>
            <w:pPr>
              <w:pStyle w:val="TableParagraph"/>
              <w:ind w:left="103" w:right="87"/>
              <w:jc w:val="center"/>
              <w:rPr>
                <w:sz w:val="20"/>
              </w:rPr>
            </w:pPr>
            <w:r>
              <w:rPr>
                <w:sz w:val="20"/>
              </w:rPr>
              <w:t>9,50</w:t>
            </w:r>
          </w:p>
        </w:tc>
        <w:tc>
          <w:tcPr>
            <w:tcW w:w="860"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907"/>
        <w:gridCol w:w="777"/>
        <w:gridCol w:w="823"/>
      </w:tblGrid>
      <w:tr>
        <w:trPr>
          <w:trHeight w:val="277"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rPr>
                <w:rFonts w:ascii="Times New Roman"/>
                <w:sz w:val="18"/>
              </w:rPr>
            </w:pPr>
          </w:p>
        </w:tc>
        <w:tc>
          <w:tcPr>
            <w:tcW w:w="777" w:type="dxa"/>
          </w:tcPr>
          <w:p>
            <w:pPr>
              <w:pStyle w:val="TableParagraph"/>
              <w:rPr>
                <w:rFonts w:ascii="Times New Roman"/>
                <w:sz w:val="18"/>
              </w:rPr>
            </w:pPr>
          </w:p>
        </w:tc>
        <w:tc>
          <w:tcPr>
            <w:tcW w:w="823" w:type="dxa"/>
          </w:tcPr>
          <w:p>
            <w:pPr>
              <w:pStyle w:val="TableParagraph"/>
              <w:rPr>
                <w:rFonts w:ascii="Times New Roman"/>
                <w:sz w:val="18"/>
              </w:rPr>
            </w:pPr>
          </w:p>
        </w:tc>
      </w:tr>
      <w:tr>
        <w:trPr>
          <w:trHeight w:val="423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6"/>
              <w:rPr>
                <w:sz w:val="19"/>
              </w:rPr>
            </w:pPr>
          </w:p>
          <w:p>
            <w:pPr>
              <w:pStyle w:val="TableParagraph"/>
              <w:spacing w:line="242" w:lineRule="auto"/>
              <w:ind w:left="69" w:right="227"/>
              <w:rPr>
                <w:sz w:val="20"/>
              </w:rPr>
            </w:pPr>
            <w:r>
              <w:rPr>
                <w:b/>
                <w:sz w:val="20"/>
              </w:rPr>
              <w:t>Selbstbegrenzende Parallelheizleitung </w:t>
            </w:r>
            <w:r>
              <w:rPr>
                <w:sz w:val="20"/>
              </w:rPr>
              <w:t>mit Schutzgeflecht und äußerem Schutzmantel aus Fluorpolymer für Rohrleitungen mit hohen Wärmeverlusten</w:t>
            </w:r>
          </w:p>
          <w:p>
            <w:pPr>
              <w:pStyle w:val="TableParagraph"/>
              <w:spacing w:before="9"/>
              <w:rPr>
                <w:sz w:val="19"/>
              </w:rPr>
            </w:pPr>
          </w:p>
          <w:p>
            <w:pPr>
              <w:pStyle w:val="TableParagraph"/>
              <w:tabs>
                <w:tab w:pos="2514" w:val="left" w:leader="none"/>
              </w:tabs>
              <w:spacing w:line="229" w:lineRule="exact"/>
              <w:ind w:left="69"/>
              <w:rPr>
                <w:sz w:val="20"/>
              </w:rPr>
            </w:pPr>
            <w:r>
              <w:rPr>
                <w:sz w:val="20"/>
              </w:rPr>
              <w:t>Nennleistung</w:t>
            </w:r>
            <w:r>
              <w:rPr>
                <w:rFonts w:ascii="Times New Roman" w:hAnsi="Times New Roman"/>
                <w:sz w:val="20"/>
              </w:rPr>
              <w:tab/>
            </w:r>
            <w:r>
              <w:rPr>
                <w:sz w:val="20"/>
              </w:rPr>
              <w:t>25 W/m bei</w:t>
            </w:r>
            <w:r>
              <w:rPr>
                <w:spacing w:val="-4"/>
                <w:sz w:val="20"/>
              </w:rPr>
              <w:t> </w:t>
            </w:r>
            <w:r>
              <w:rPr>
                <w:sz w:val="20"/>
              </w:rPr>
              <w:t>10°C</w:t>
            </w:r>
          </w:p>
          <w:p>
            <w:pPr>
              <w:pStyle w:val="TableParagraph"/>
              <w:tabs>
                <w:tab w:pos="2481" w:val="left" w:leader="none"/>
                <w:tab w:pos="2526" w:val="left" w:leader="none"/>
              </w:tabs>
              <w:ind w:left="69" w:right="1238"/>
              <w:rPr>
                <w:sz w:val="20"/>
              </w:rPr>
            </w:pPr>
            <w:r>
              <w:rPr>
                <w:sz w:val="20"/>
              </w:rPr>
              <w:t>max.</w:t>
            </w:r>
            <w:r>
              <w:rPr>
                <w:spacing w:val="-5"/>
                <w:sz w:val="20"/>
              </w:rPr>
              <w:t> </w:t>
            </w:r>
            <w:r>
              <w:rPr>
                <w:sz w:val="20"/>
              </w:rPr>
              <w:t>Heizkreislänge</w:t>
            </w:r>
            <w:r>
              <w:rPr>
                <w:rFonts w:ascii="Times New Roman" w:hAnsi="Times New Roman"/>
                <w:sz w:val="20"/>
              </w:rPr>
              <w:tab/>
            </w:r>
            <w:r>
              <w:rPr>
                <w:sz w:val="20"/>
              </w:rPr>
              <w:t>118m mit 16A/C 230VAC bei</w:t>
            </w:r>
            <w:r>
              <w:rPr>
                <w:spacing w:val="-14"/>
                <w:sz w:val="20"/>
              </w:rPr>
              <w:t> </w:t>
            </w:r>
            <w:r>
              <w:rPr>
                <w:sz w:val="20"/>
              </w:rPr>
              <w:t>+10°C Spannungsversorgung</w:t>
            </w:r>
            <w:r>
              <w:rPr>
                <w:rFonts w:ascii="Times New Roman" w:hAnsi="Times New Roman"/>
                <w:sz w:val="20"/>
              </w:rPr>
              <w:tab/>
              <w:tab/>
            </w:r>
            <w:r>
              <w:rPr>
                <w:sz w:val="20"/>
              </w:rPr>
              <w:t>220-277VAC</w:t>
            </w:r>
          </w:p>
          <w:p>
            <w:pPr>
              <w:pStyle w:val="TableParagraph"/>
              <w:tabs>
                <w:tab w:pos="2526" w:val="left" w:leader="none"/>
              </w:tabs>
              <w:ind w:left="69" w:right="3705"/>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before="1"/>
              <w:ind w:left="69"/>
              <w:rPr>
                <w:sz w:val="20"/>
              </w:rPr>
            </w:pPr>
            <w:r>
              <w:rPr>
                <w:sz w:val="20"/>
              </w:rPr>
              <w:t>ausgeschaltet:</w:t>
            </w:r>
            <w:r>
              <w:rPr>
                <w:rFonts w:ascii="Times New Roman" w:hAnsi="Times New Roman"/>
                <w:sz w:val="20"/>
              </w:rPr>
              <w:tab/>
            </w:r>
            <w:r>
              <w:rPr>
                <w:sz w:val="20"/>
              </w:rPr>
              <w:t>+85°C</w:t>
            </w:r>
          </w:p>
          <w:p>
            <w:pPr>
              <w:pStyle w:val="TableParagraph"/>
              <w:spacing w:before="9"/>
              <w:rPr>
                <w:sz w:val="19"/>
              </w:rPr>
            </w:pPr>
          </w:p>
          <w:p>
            <w:pPr>
              <w:pStyle w:val="TableParagraph"/>
              <w:tabs>
                <w:tab w:pos="2548" w:val="left" w:leader="none"/>
              </w:tabs>
              <w:spacing w:before="1"/>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7" w:val="left" w:leader="none"/>
              </w:tabs>
              <w:ind w:left="69"/>
              <w:rPr>
                <w:sz w:val="20"/>
              </w:rPr>
            </w:pPr>
            <w:r>
              <w:rPr>
                <w:sz w:val="20"/>
              </w:rPr>
              <w:t>Temperaturklasse</w:t>
            </w:r>
            <w:r>
              <w:rPr>
                <w:rFonts w:ascii="Times New Roman"/>
                <w:sz w:val="20"/>
              </w:rPr>
              <w:tab/>
            </w:r>
            <w:r>
              <w:rPr>
                <w:sz w:val="20"/>
              </w:rPr>
              <w:t>T6</w:t>
            </w:r>
          </w:p>
          <w:p>
            <w:pPr>
              <w:pStyle w:val="TableParagraph"/>
              <w:rPr>
                <w:sz w:val="24"/>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881" w:val="left" w:leader="none"/>
              </w:tabs>
              <w:spacing w:before="1"/>
              <w:ind w:left="69"/>
              <w:rPr>
                <w:sz w:val="20"/>
              </w:rPr>
            </w:pPr>
            <w:r>
              <w:rPr>
                <w:sz w:val="20"/>
              </w:rPr>
              <w:t>Typ:</w:t>
            </w:r>
            <w:r>
              <w:rPr>
                <w:rFonts w:ascii="Times New Roman"/>
                <w:sz w:val="20"/>
              </w:rPr>
              <w:tab/>
            </w:r>
            <w:r>
              <w:rPr>
                <w:sz w:val="20"/>
              </w:rPr>
              <w:t>ILLw252CF/QX</w:t>
            </w:r>
            <w:r>
              <w:rPr>
                <w:rFonts w:ascii="Times New Roman"/>
                <w:sz w:val="20"/>
              </w:rPr>
              <w:tab/>
            </w:r>
            <w:r>
              <w:rPr>
                <w:sz w:val="20"/>
              </w:rPr>
              <w:t>liefern und</w:t>
            </w:r>
            <w:r>
              <w:rPr>
                <w:spacing w:val="-8"/>
                <w:sz w:val="20"/>
              </w:rPr>
              <w:t> </w:t>
            </w:r>
            <w:r>
              <w:rPr>
                <w:sz w:val="20"/>
              </w:rPr>
              <w:t>montieren</w:t>
            </w:r>
          </w:p>
        </w:tc>
        <w:tc>
          <w:tcPr>
            <w:tcW w:w="777" w:type="dxa"/>
          </w:tcPr>
          <w:p>
            <w:pPr>
              <w:pStyle w:val="TableParagraph"/>
              <w:spacing w:before="8"/>
              <w:rPr>
                <w:sz w:val="19"/>
              </w:rPr>
            </w:pPr>
          </w:p>
          <w:p>
            <w:pPr>
              <w:pStyle w:val="TableParagraph"/>
              <w:spacing w:before="1"/>
              <w:ind w:left="69"/>
              <w:rPr>
                <w:sz w:val="20"/>
              </w:rPr>
            </w:pPr>
            <w:r>
              <w:rPr>
                <w:sz w:val="20"/>
              </w:rPr>
              <w:t>12,50</w:t>
            </w:r>
          </w:p>
        </w:tc>
        <w:tc>
          <w:tcPr>
            <w:tcW w:w="823" w:type="dxa"/>
          </w:tcPr>
          <w:p>
            <w:pPr>
              <w:pStyle w:val="TableParagraph"/>
              <w:rPr>
                <w:rFonts w:ascii="Times New Roman"/>
                <w:sz w:val="18"/>
              </w:rPr>
            </w:pPr>
          </w:p>
        </w:tc>
      </w:tr>
      <w:tr>
        <w:trPr>
          <w:trHeight w:val="390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204"/>
              <w:rPr>
                <w:sz w:val="20"/>
              </w:rPr>
            </w:pPr>
            <w:r>
              <w:rPr>
                <w:b/>
                <w:sz w:val="20"/>
              </w:rPr>
              <w:t>Selbstbegrenzende Parallelheizleitung </w:t>
            </w:r>
            <w:r>
              <w:rPr>
                <w:sz w:val="20"/>
              </w:rPr>
              <w:t>mit Schutzgeflecht und äußerem Schutzmantel aus Polyolefin, für Rohrleitungen mit hohen Wärmeverlusten</w:t>
            </w:r>
          </w:p>
          <w:p>
            <w:pPr>
              <w:pStyle w:val="TableParagraph"/>
              <w:spacing w:before="8"/>
              <w:rPr>
                <w:sz w:val="19"/>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31 W/m bei</w:t>
            </w:r>
            <w:r>
              <w:rPr>
                <w:spacing w:val="-4"/>
                <w:sz w:val="20"/>
              </w:rPr>
              <w:t> </w:t>
            </w:r>
            <w:r>
              <w:rPr>
                <w:sz w:val="20"/>
              </w:rPr>
              <w:t>10°C</w:t>
            </w:r>
          </w:p>
          <w:p>
            <w:pPr>
              <w:pStyle w:val="TableParagraph"/>
              <w:tabs>
                <w:tab w:pos="2481" w:val="left" w:leader="none"/>
                <w:tab w:pos="2526" w:val="left" w:leader="none"/>
              </w:tabs>
              <w:ind w:left="69" w:right="1351"/>
              <w:rPr>
                <w:sz w:val="20"/>
              </w:rPr>
            </w:pPr>
            <w:r>
              <w:rPr>
                <w:sz w:val="20"/>
              </w:rPr>
              <w:t>max.</w:t>
            </w:r>
            <w:r>
              <w:rPr>
                <w:spacing w:val="-5"/>
                <w:sz w:val="20"/>
              </w:rPr>
              <w:t> </w:t>
            </w:r>
            <w:r>
              <w:rPr>
                <w:sz w:val="20"/>
              </w:rPr>
              <w:t>Heizkreislänge</w:t>
            </w:r>
            <w:r>
              <w:rPr>
                <w:rFonts w:ascii="Times New Roman" w:hAnsi="Times New Roman"/>
                <w:sz w:val="20"/>
              </w:rPr>
              <w:tab/>
            </w:r>
            <w:r>
              <w:rPr>
                <w:sz w:val="20"/>
              </w:rPr>
              <w:t>84m mit 16A/C 230VAC bei</w:t>
            </w:r>
            <w:r>
              <w:rPr>
                <w:spacing w:val="-14"/>
                <w:sz w:val="20"/>
              </w:rPr>
              <w:t> </w:t>
            </w:r>
            <w:r>
              <w:rPr>
                <w:sz w:val="20"/>
              </w:rPr>
              <w:t>+10°C Spannungsversorgung</w:t>
            </w:r>
            <w:r>
              <w:rPr>
                <w:rFonts w:ascii="Times New Roman" w:hAnsi="Times New Roman"/>
                <w:sz w:val="20"/>
              </w:rPr>
              <w:tab/>
              <w:tab/>
            </w:r>
            <w:r>
              <w:rPr>
                <w:sz w:val="20"/>
              </w:rPr>
              <w:t>220-277VAC</w:t>
            </w:r>
          </w:p>
          <w:p>
            <w:pPr>
              <w:pStyle w:val="TableParagraph"/>
              <w:tabs>
                <w:tab w:pos="2526" w:val="left" w:leader="none"/>
              </w:tabs>
              <w:spacing w:before="1"/>
              <w:ind w:left="69" w:right="3705"/>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line="228" w:lineRule="exact"/>
              <w:ind w:left="69"/>
              <w:rPr>
                <w:sz w:val="20"/>
              </w:rPr>
            </w:pPr>
            <w:r>
              <w:rPr>
                <w:sz w:val="20"/>
              </w:rPr>
              <w:t>ausgeschaltet:</w:t>
            </w:r>
            <w:r>
              <w:rPr>
                <w:rFonts w:ascii="Times New Roman" w:hAnsi="Times New Roman"/>
                <w:sz w:val="20"/>
              </w:rPr>
              <w:tab/>
            </w:r>
            <w:r>
              <w:rPr>
                <w:sz w:val="20"/>
              </w:rPr>
              <w:t>+85°C</w:t>
            </w:r>
          </w:p>
          <w:p>
            <w:pPr>
              <w:pStyle w:val="TableParagraph"/>
              <w:spacing w:before="1"/>
              <w:rPr>
                <w:sz w:val="20"/>
              </w:rPr>
            </w:pPr>
          </w:p>
          <w:p>
            <w:pPr>
              <w:pStyle w:val="TableParagraph"/>
              <w:tabs>
                <w:tab w:pos="2548" w:val="left" w:leader="none"/>
              </w:tabs>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7" w:val="left" w:leader="none"/>
              </w:tabs>
              <w:ind w:left="69"/>
              <w:rPr>
                <w:sz w:val="20"/>
              </w:rPr>
            </w:pPr>
            <w:r>
              <w:rPr>
                <w:sz w:val="20"/>
              </w:rPr>
              <w:t>Temperaturklasse</w:t>
            </w:r>
            <w:r>
              <w:rPr>
                <w:rFonts w:ascii="Times New Roman"/>
                <w:sz w:val="20"/>
              </w:rPr>
              <w:tab/>
            </w:r>
            <w:r>
              <w:rPr>
                <w:sz w:val="20"/>
              </w:rPr>
              <w:t>T6</w:t>
            </w:r>
          </w:p>
          <w:p>
            <w:pPr>
              <w:pStyle w:val="TableParagraph"/>
              <w:spacing w:before="10"/>
              <w:rPr>
                <w:sz w:val="19"/>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38" w:val="left" w:leader="none"/>
              </w:tabs>
              <w:spacing w:before="1"/>
              <w:ind w:left="69"/>
              <w:rPr>
                <w:sz w:val="20"/>
              </w:rPr>
            </w:pPr>
            <w:r>
              <w:rPr>
                <w:sz w:val="20"/>
              </w:rPr>
              <w:t>Typ:</w:t>
            </w:r>
            <w:r>
              <w:rPr>
                <w:rFonts w:ascii="Times New Roman"/>
                <w:sz w:val="20"/>
              </w:rPr>
              <w:tab/>
            </w:r>
            <w:r>
              <w:rPr>
                <w:sz w:val="20"/>
              </w:rPr>
              <w:t>ILLw312CT/QX</w:t>
            </w:r>
            <w:r>
              <w:rPr>
                <w:rFonts w:ascii="Times New Roman"/>
                <w:sz w:val="20"/>
              </w:rPr>
              <w:tab/>
            </w:r>
            <w:r>
              <w:rPr>
                <w:sz w:val="20"/>
              </w:rPr>
              <w:t>liefern und</w:t>
            </w:r>
            <w:r>
              <w:rPr>
                <w:spacing w:val="-10"/>
                <w:sz w:val="20"/>
              </w:rPr>
              <w:t> </w:t>
            </w:r>
            <w:r>
              <w:rPr>
                <w:sz w:val="20"/>
              </w:rPr>
              <w:t>montieren</w:t>
            </w:r>
          </w:p>
        </w:tc>
        <w:tc>
          <w:tcPr>
            <w:tcW w:w="777" w:type="dxa"/>
          </w:tcPr>
          <w:p>
            <w:pPr>
              <w:pStyle w:val="TableParagraph"/>
              <w:spacing w:before="11"/>
              <w:rPr>
                <w:sz w:val="19"/>
              </w:rPr>
            </w:pPr>
          </w:p>
          <w:p>
            <w:pPr>
              <w:pStyle w:val="TableParagraph"/>
              <w:ind w:left="179"/>
              <w:rPr>
                <w:sz w:val="20"/>
              </w:rPr>
            </w:pPr>
            <w:r>
              <w:rPr>
                <w:sz w:val="20"/>
              </w:rPr>
              <w:t>9,50</w:t>
            </w:r>
          </w:p>
        </w:tc>
        <w:tc>
          <w:tcPr>
            <w:tcW w:w="823" w:type="dxa"/>
          </w:tcPr>
          <w:p>
            <w:pPr>
              <w:pStyle w:val="TableParagraph"/>
              <w:rPr>
                <w:rFonts w:ascii="Times New Roman"/>
                <w:sz w:val="18"/>
              </w:rPr>
            </w:pPr>
          </w:p>
        </w:tc>
      </w:tr>
      <w:tr>
        <w:trPr>
          <w:trHeight w:val="413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227"/>
              <w:rPr>
                <w:sz w:val="20"/>
              </w:rPr>
            </w:pPr>
            <w:r>
              <w:rPr>
                <w:b/>
                <w:sz w:val="20"/>
              </w:rPr>
              <w:t>Selbstbegrenzende Parallelheizleitung </w:t>
            </w:r>
            <w:r>
              <w:rPr>
                <w:sz w:val="20"/>
              </w:rPr>
              <w:t>mit Schutzgeflecht und äußerem Schutzmantel aus Fluorpolymer, für Rohrleitungen mit hohen Wärmeverlusten</w:t>
            </w:r>
          </w:p>
          <w:p>
            <w:pPr>
              <w:pStyle w:val="TableParagraph"/>
              <w:spacing w:before="6"/>
              <w:rPr>
                <w:sz w:val="19"/>
              </w:rPr>
            </w:pPr>
          </w:p>
          <w:p>
            <w:pPr>
              <w:pStyle w:val="TableParagraph"/>
              <w:tabs>
                <w:tab w:pos="2514" w:val="left" w:leader="none"/>
              </w:tabs>
              <w:ind w:left="69"/>
              <w:rPr>
                <w:sz w:val="20"/>
              </w:rPr>
            </w:pPr>
            <w:r>
              <w:rPr>
                <w:sz w:val="20"/>
              </w:rPr>
              <w:t>Nennleistung</w:t>
            </w:r>
            <w:r>
              <w:rPr>
                <w:rFonts w:ascii="Times New Roman" w:hAnsi="Times New Roman"/>
                <w:sz w:val="20"/>
              </w:rPr>
              <w:tab/>
            </w:r>
            <w:r>
              <w:rPr>
                <w:sz w:val="20"/>
              </w:rPr>
              <w:t>31 W/m bei</w:t>
            </w:r>
            <w:r>
              <w:rPr>
                <w:spacing w:val="-4"/>
                <w:sz w:val="20"/>
              </w:rPr>
              <w:t> </w:t>
            </w:r>
            <w:r>
              <w:rPr>
                <w:sz w:val="20"/>
              </w:rPr>
              <w:t>10°C</w:t>
            </w:r>
          </w:p>
          <w:p>
            <w:pPr>
              <w:pStyle w:val="TableParagraph"/>
              <w:tabs>
                <w:tab w:pos="2481" w:val="left" w:leader="none"/>
                <w:tab w:pos="2526" w:val="left" w:leader="none"/>
              </w:tabs>
              <w:ind w:left="69" w:right="1351"/>
              <w:rPr>
                <w:sz w:val="20"/>
              </w:rPr>
            </w:pPr>
            <w:r>
              <w:rPr>
                <w:sz w:val="20"/>
              </w:rPr>
              <w:t>max.</w:t>
            </w:r>
            <w:r>
              <w:rPr>
                <w:spacing w:val="-5"/>
                <w:sz w:val="20"/>
              </w:rPr>
              <w:t> </w:t>
            </w:r>
            <w:r>
              <w:rPr>
                <w:sz w:val="20"/>
              </w:rPr>
              <w:t>Heizkreislänge</w:t>
            </w:r>
            <w:r>
              <w:rPr>
                <w:rFonts w:ascii="Times New Roman" w:hAnsi="Times New Roman"/>
                <w:sz w:val="20"/>
              </w:rPr>
              <w:tab/>
            </w:r>
            <w:r>
              <w:rPr>
                <w:sz w:val="20"/>
              </w:rPr>
              <w:t>84m mit 16A/C 230VAC bei</w:t>
            </w:r>
            <w:r>
              <w:rPr>
                <w:spacing w:val="-14"/>
                <w:sz w:val="20"/>
              </w:rPr>
              <w:t> </w:t>
            </w:r>
            <w:r>
              <w:rPr>
                <w:sz w:val="20"/>
              </w:rPr>
              <w:t>+10°C Spannungsversorgung</w:t>
            </w:r>
            <w:r>
              <w:rPr>
                <w:rFonts w:ascii="Times New Roman" w:hAnsi="Times New Roman"/>
                <w:sz w:val="20"/>
              </w:rPr>
              <w:tab/>
              <w:tab/>
            </w:r>
            <w:r>
              <w:rPr>
                <w:sz w:val="20"/>
              </w:rPr>
              <w:t>220-277VAC</w:t>
            </w:r>
          </w:p>
          <w:p>
            <w:pPr>
              <w:pStyle w:val="TableParagraph"/>
              <w:tabs>
                <w:tab w:pos="2526" w:val="left" w:leader="none"/>
              </w:tabs>
              <w:spacing w:before="1"/>
              <w:ind w:left="69" w:right="3705"/>
              <w:rPr>
                <w:sz w:val="20"/>
              </w:rPr>
            </w:pPr>
            <w:r>
              <w:rPr>
                <w:sz w:val="20"/>
              </w:rPr>
              <w:t>max. zul.</w:t>
            </w:r>
            <w:r>
              <w:rPr>
                <w:spacing w:val="-18"/>
                <w:sz w:val="20"/>
              </w:rPr>
              <w:t> </w:t>
            </w:r>
            <w:r>
              <w:rPr>
                <w:sz w:val="20"/>
              </w:rPr>
              <w:t>Umgebungstemperaturen eingeschaltet:</w:t>
            </w:r>
            <w:r>
              <w:rPr>
                <w:rFonts w:ascii="Times New Roman" w:hAnsi="Times New Roman"/>
                <w:sz w:val="20"/>
              </w:rPr>
              <w:tab/>
            </w:r>
            <w:r>
              <w:rPr>
                <w:sz w:val="20"/>
              </w:rPr>
              <w:t>+85°C</w:t>
            </w:r>
          </w:p>
          <w:p>
            <w:pPr>
              <w:pStyle w:val="TableParagraph"/>
              <w:tabs>
                <w:tab w:pos="2526" w:val="left" w:leader="none"/>
              </w:tabs>
              <w:spacing w:line="228" w:lineRule="exact"/>
              <w:ind w:left="69"/>
              <w:rPr>
                <w:sz w:val="20"/>
              </w:rPr>
            </w:pPr>
            <w:r>
              <w:rPr>
                <w:sz w:val="20"/>
              </w:rPr>
              <w:t>ausgeschaltet:</w:t>
            </w:r>
            <w:r>
              <w:rPr>
                <w:rFonts w:ascii="Times New Roman" w:hAnsi="Times New Roman"/>
                <w:sz w:val="20"/>
              </w:rPr>
              <w:tab/>
            </w:r>
            <w:r>
              <w:rPr>
                <w:sz w:val="20"/>
              </w:rPr>
              <w:t>+85°C</w:t>
            </w:r>
          </w:p>
          <w:p>
            <w:pPr>
              <w:pStyle w:val="TableParagraph"/>
              <w:spacing w:before="1"/>
              <w:rPr>
                <w:sz w:val="20"/>
              </w:rPr>
            </w:pPr>
          </w:p>
          <w:p>
            <w:pPr>
              <w:pStyle w:val="TableParagraph"/>
              <w:tabs>
                <w:tab w:pos="2548" w:val="left" w:leader="none"/>
              </w:tabs>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tabs>
                <w:tab w:pos="2557" w:val="left" w:leader="none"/>
              </w:tabs>
              <w:ind w:left="69"/>
              <w:rPr>
                <w:sz w:val="20"/>
              </w:rPr>
            </w:pPr>
            <w:r>
              <w:rPr>
                <w:sz w:val="20"/>
              </w:rPr>
              <w:t>Temperaturklasse</w:t>
            </w:r>
            <w:r>
              <w:rPr>
                <w:rFonts w:ascii="Times New Roman"/>
                <w:sz w:val="20"/>
              </w:rPr>
              <w:tab/>
            </w:r>
            <w:r>
              <w:rPr>
                <w:sz w:val="20"/>
              </w:rPr>
              <w:t>T6</w:t>
            </w:r>
          </w:p>
          <w:p>
            <w:pPr>
              <w:pStyle w:val="TableParagraph"/>
              <w:spacing w:before="10"/>
              <w:rPr>
                <w:sz w:val="19"/>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38" w:val="left" w:leader="none"/>
              </w:tabs>
              <w:spacing w:before="1"/>
              <w:ind w:left="69"/>
              <w:rPr>
                <w:sz w:val="20"/>
              </w:rPr>
            </w:pPr>
            <w:r>
              <w:rPr>
                <w:sz w:val="20"/>
              </w:rPr>
              <w:t>Typ:</w:t>
            </w:r>
            <w:r>
              <w:rPr>
                <w:rFonts w:ascii="Times New Roman"/>
                <w:sz w:val="20"/>
              </w:rPr>
              <w:tab/>
            </w:r>
            <w:r>
              <w:rPr>
                <w:sz w:val="20"/>
              </w:rPr>
              <w:t>ILLw312CF/QX</w:t>
            </w:r>
            <w:r>
              <w:rPr>
                <w:rFonts w:ascii="Times New Roman"/>
                <w:sz w:val="20"/>
              </w:rPr>
              <w:tab/>
            </w:r>
            <w:r>
              <w:rPr>
                <w:sz w:val="20"/>
              </w:rPr>
              <w:t>liefern und</w:t>
            </w:r>
            <w:r>
              <w:rPr>
                <w:spacing w:val="-10"/>
                <w:sz w:val="20"/>
              </w:rPr>
              <w:t> </w:t>
            </w:r>
            <w:r>
              <w:rPr>
                <w:sz w:val="20"/>
              </w:rPr>
              <w:t>montieren</w:t>
            </w:r>
          </w:p>
        </w:tc>
        <w:tc>
          <w:tcPr>
            <w:tcW w:w="777" w:type="dxa"/>
          </w:tcPr>
          <w:p>
            <w:pPr>
              <w:pStyle w:val="TableParagraph"/>
              <w:spacing w:before="11"/>
              <w:rPr>
                <w:sz w:val="19"/>
              </w:rPr>
            </w:pPr>
          </w:p>
          <w:p>
            <w:pPr>
              <w:pStyle w:val="TableParagraph"/>
              <w:ind w:left="179"/>
              <w:rPr>
                <w:sz w:val="20"/>
              </w:rPr>
            </w:pPr>
            <w:r>
              <w:rPr>
                <w:sz w:val="20"/>
              </w:rPr>
              <w:t>12,50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907"/>
        <w:gridCol w:w="777"/>
        <w:gridCol w:w="823"/>
      </w:tblGrid>
      <w:tr>
        <w:trPr>
          <w:trHeight w:val="3093"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227"/>
              <w:rPr>
                <w:sz w:val="20"/>
              </w:rPr>
            </w:pPr>
            <w:r>
              <w:rPr>
                <w:b/>
                <w:sz w:val="20"/>
              </w:rPr>
              <w:t>QUINCON Heizbandanschluss-Set, mediensicher </w:t>
            </w:r>
            <w:r>
              <w:rPr>
                <w:sz w:val="20"/>
              </w:rPr>
              <w:t>für 1 Heizkreis bestehend aus: Heizband Anschluss mit Klemmstein und Heizband Endabschluss in Schnellmontagetechnik</w:t>
            </w:r>
          </w:p>
          <w:p>
            <w:pPr>
              <w:pStyle w:val="TableParagraph"/>
              <w:spacing w:before="6"/>
              <w:rPr>
                <w:sz w:val="19"/>
              </w:rPr>
            </w:pPr>
          </w:p>
          <w:p>
            <w:pPr>
              <w:pStyle w:val="TableParagraph"/>
              <w:tabs>
                <w:tab w:pos="2502" w:val="left" w:leader="none"/>
              </w:tabs>
              <w:ind w:left="69" w:right="3960"/>
              <w:rPr>
                <w:sz w:val="20"/>
              </w:rPr>
            </w:pPr>
            <w:r>
              <w:rPr>
                <w:sz w:val="20"/>
              </w:rPr>
              <w:t>Max.</w:t>
            </w:r>
            <w:r>
              <w:rPr>
                <w:spacing w:val="-6"/>
                <w:sz w:val="20"/>
              </w:rPr>
              <w:t> </w:t>
            </w:r>
            <w:r>
              <w:rPr>
                <w:sz w:val="20"/>
              </w:rPr>
              <w:t>Strombelastbarkeit:</w:t>
            </w:r>
            <w:r>
              <w:rPr>
                <w:rFonts w:ascii="Times New Roman"/>
                <w:sz w:val="20"/>
              </w:rPr>
              <w:tab/>
            </w:r>
            <w:r>
              <w:rPr>
                <w:sz w:val="20"/>
              </w:rPr>
              <w:t>25A Schutzart:</w:t>
            </w:r>
            <w:r>
              <w:rPr>
                <w:rFonts w:ascii="Times New Roman"/>
                <w:sz w:val="20"/>
              </w:rPr>
              <w:tab/>
            </w:r>
            <w:r>
              <w:rPr>
                <w:spacing w:val="-5"/>
                <w:sz w:val="20"/>
              </w:rPr>
              <w:t>IP68</w:t>
            </w:r>
          </w:p>
          <w:p>
            <w:pPr>
              <w:pStyle w:val="TableParagraph"/>
              <w:rPr>
                <w:sz w:val="22"/>
              </w:rPr>
            </w:pPr>
          </w:p>
          <w:p>
            <w:pPr>
              <w:pStyle w:val="TableParagraph"/>
              <w:spacing w:before="1"/>
              <w:rPr>
                <w:sz w:val="18"/>
              </w:rPr>
            </w:pPr>
          </w:p>
          <w:p>
            <w:pPr>
              <w:pStyle w:val="TableParagraph"/>
              <w:tabs>
                <w:tab w:pos="251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4" w:val="left" w:leader="none"/>
                <w:tab w:pos="4804" w:val="left" w:leader="none"/>
              </w:tabs>
              <w:ind w:left="68"/>
              <w:rPr>
                <w:sz w:val="20"/>
              </w:rPr>
            </w:pPr>
            <w:r>
              <w:rPr>
                <w:sz w:val="20"/>
              </w:rPr>
              <w:t>Typ</w:t>
            </w:r>
            <w:r>
              <w:rPr>
                <w:rFonts w:ascii="Times New Roman"/>
                <w:sz w:val="20"/>
              </w:rPr>
              <w:tab/>
            </w:r>
            <w:r>
              <w:rPr>
                <w:sz w:val="20"/>
              </w:rPr>
              <w:t>IAL5SS</w:t>
            </w:r>
            <w:r>
              <w:rPr>
                <w:rFonts w:ascii="Times New Roman"/>
                <w:sz w:val="20"/>
              </w:rPr>
              <w:tab/>
            </w:r>
            <w:r>
              <w:rPr>
                <w:sz w:val="20"/>
              </w:rPr>
              <w:t>liefern und</w:t>
            </w:r>
            <w:r>
              <w:rPr>
                <w:spacing w:val="-7"/>
                <w:sz w:val="20"/>
              </w:rPr>
              <w:t> </w:t>
            </w:r>
            <w:r>
              <w:rPr>
                <w:sz w:val="20"/>
              </w:rPr>
              <w:t>montieren</w:t>
            </w:r>
          </w:p>
        </w:tc>
        <w:tc>
          <w:tcPr>
            <w:tcW w:w="777" w:type="dxa"/>
          </w:tcPr>
          <w:p>
            <w:pPr>
              <w:pStyle w:val="TableParagraph"/>
              <w:spacing w:before="11"/>
              <w:rPr>
                <w:sz w:val="19"/>
              </w:rPr>
            </w:pPr>
          </w:p>
          <w:p>
            <w:pPr>
              <w:pStyle w:val="TableParagraph"/>
              <w:ind w:right="85"/>
              <w:jc w:val="right"/>
              <w:rPr>
                <w:sz w:val="20"/>
              </w:rPr>
            </w:pPr>
            <w:r>
              <w:rPr>
                <w:sz w:val="20"/>
              </w:rPr>
              <w:t>38,30</w:t>
            </w:r>
          </w:p>
        </w:tc>
        <w:tc>
          <w:tcPr>
            <w:tcW w:w="823" w:type="dxa"/>
          </w:tcPr>
          <w:p>
            <w:pPr>
              <w:pStyle w:val="TableParagraph"/>
              <w:rPr>
                <w:rFonts w:ascii="Times New Roman"/>
                <w:sz w:val="18"/>
              </w:rPr>
            </w:pPr>
          </w:p>
        </w:tc>
      </w:tr>
      <w:tr>
        <w:trPr>
          <w:trHeight w:val="2824"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228"/>
              <w:rPr>
                <w:sz w:val="20"/>
              </w:rPr>
            </w:pPr>
            <w:r>
              <w:rPr>
                <w:b/>
                <w:sz w:val="20"/>
              </w:rPr>
              <w:t>QUINCON Heizband T-Abzweig nicht Ex </w:t>
            </w:r>
            <w:r>
              <w:rPr>
                <w:sz w:val="20"/>
              </w:rPr>
              <w:t>für Heizbandabzweige oder als Mitteneinspeisung mit Heizbandabgängen in zwei Richtungen, mit Klemmstein, in Schnellmontagetechnik</w:t>
            </w:r>
          </w:p>
          <w:p>
            <w:pPr>
              <w:pStyle w:val="TableParagraph"/>
              <w:spacing w:before="6"/>
              <w:rPr>
                <w:sz w:val="19"/>
              </w:rPr>
            </w:pPr>
          </w:p>
          <w:p>
            <w:pPr>
              <w:pStyle w:val="TableParagraph"/>
              <w:tabs>
                <w:tab w:pos="2502" w:val="left" w:leader="none"/>
              </w:tabs>
              <w:ind w:left="69" w:right="3959"/>
              <w:rPr>
                <w:sz w:val="20"/>
              </w:rPr>
            </w:pPr>
            <w:r>
              <w:rPr>
                <w:sz w:val="20"/>
              </w:rPr>
              <w:t>Max.</w:t>
            </w:r>
            <w:r>
              <w:rPr>
                <w:spacing w:val="-6"/>
                <w:sz w:val="20"/>
              </w:rPr>
              <w:t> </w:t>
            </w:r>
            <w:r>
              <w:rPr>
                <w:sz w:val="20"/>
              </w:rPr>
              <w:t>Strombelastbarkeit:</w:t>
            </w:r>
            <w:r>
              <w:rPr>
                <w:rFonts w:ascii="Times New Roman"/>
                <w:sz w:val="20"/>
              </w:rPr>
              <w:tab/>
            </w:r>
            <w:r>
              <w:rPr>
                <w:sz w:val="20"/>
              </w:rPr>
              <w:t>25A Schutzart:</w:t>
            </w:r>
            <w:r>
              <w:rPr>
                <w:rFonts w:ascii="Times New Roman"/>
                <w:sz w:val="20"/>
              </w:rPr>
              <w:tab/>
            </w:r>
            <w:r>
              <w:rPr>
                <w:spacing w:val="-4"/>
                <w:sz w:val="20"/>
              </w:rPr>
              <w:t>IP68</w:t>
            </w:r>
          </w:p>
          <w:p>
            <w:pPr>
              <w:pStyle w:val="TableParagraph"/>
              <w:rPr>
                <w:sz w:val="22"/>
              </w:rPr>
            </w:pPr>
          </w:p>
          <w:p>
            <w:pPr>
              <w:pStyle w:val="TableParagraph"/>
              <w:spacing w:before="1"/>
              <w:rPr>
                <w:sz w:val="18"/>
              </w:rPr>
            </w:pPr>
          </w:p>
          <w:p>
            <w:pPr>
              <w:pStyle w:val="TableParagraph"/>
              <w:tabs>
                <w:tab w:pos="251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4" w:val="left" w:leader="none"/>
                <w:tab w:pos="4737" w:val="left" w:leader="none"/>
              </w:tabs>
              <w:ind w:left="68"/>
              <w:rPr>
                <w:sz w:val="20"/>
              </w:rPr>
            </w:pPr>
            <w:r>
              <w:rPr>
                <w:sz w:val="20"/>
              </w:rPr>
              <w:t>Typ</w:t>
            </w:r>
            <w:r>
              <w:rPr>
                <w:rFonts w:ascii="Times New Roman"/>
                <w:sz w:val="20"/>
              </w:rPr>
              <w:tab/>
            </w:r>
            <w:r>
              <w:rPr>
                <w:sz w:val="20"/>
              </w:rPr>
              <w:t>IAL5ST</w:t>
            </w:r>
            <w:r>
              <w:rPr>
                <w:rFonts w:ascii="Times New Roman"/>
                <w:sz w:val="20"/>
              </w:rPr>
              <w:tab/>
            </w:r>
            <w:r>
              <w:rPr>
                <w:sz w:val="20"/>
              </w:rPr>
              <w:t>liefern und</w:t>
            </w:r>
            <w:r>
              <w:rPr>
                <w:spacing w:val="-6"/>
                <w:sz w:val="20"/>
              </w:rPr>
              <w:t> </w:t>
            </w:r>
            <w:r>
              <w:rPr>
                <w:sz w:val="20"/>
              </w:rPr>
              <w:t>montieren</w:t>
            </w:r>
          </w:p>
        </w:tc>
        <w:tc>
          <w:tcPr>
            <w:tcW w:w="777" w:type="dxa"/>
          </w:tcPr>
          <w:p>
            <w:pPr>
              <w:pStyle w:val="TableParagraph"/>
              <w:spacing w:before="11"/>
              <w:rPr>
                <w:sz w:val="19"/>
              </w:rPr>
            </w:pPr>
          </w:p>
          <w:p>
            <w:pPr>
              <w:pStyle w:val="TableParagraph"/>
              <w:ind w:right="85"/>
              <w:jc w:val="right"/>
              <w:rPr>
                <w:sz w:val="20"/>
              </w:rPr>
            </w:pPr>
            <w:r>
              <w:rPr>
                <w:sz w:val="20"/>
              </w:rPr>
              <w:t>48,30</w:t>
            </w:r>
          </w:p>
        </w:tc>
        <w:tc>
          <w:tcPr>
            <w:tcW w:w="823" w:type="dxa"/>
          </w:tcPr>
          <w:p>
            <w:pPr>
              <w:pStyle w:val="TableParagraph"/>
              <w:rPr>
                <w:rFonts w:ascii="Times New Roman"/>
                <w:sz w:val="18"/>
              </w:rPr>
            </w:pPr>
          </w:p>
        </w:tc>
      </w:tr>
      <w:tr>
        <w:trPr>
          <w:trHeight w:val="3678"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360"/>
              <w:rPr>
                <w:sz w:val="20"/>
              </w:rPr>
            </w:pPr>
            <w:r>
              <w:rPr>
                <w:b/>
                <w:sz w:val="20"/>
              </w:rPr>
              <w:t>Ex Anschlusstechnik </w:t>
            </w:r>
            <w:r>
              <w:rPr>
                <w:sz w:val="20"/>
              </w:rPr>
              <w:t>für einen Heizkreis in Kaltanschlusstechnik bestehend aus An- und Endabschluss mit Klemmstein für den Einsatz im explosionsgefährdeten Bereich</w:t>
            </w:r>
          </w:p>
          <w:p>
            <w:pPr>
              <w:pStyle w:val="TableParagraph"/>
              <w:spacing w:before="6"/>
              <w:rPr>
                <w:sz w:val="19"/>
              </w:rPr>
            </w:pPr>
          </w:p>
          <w:p>
            <w:pPr>
              <w:pStyle w:val="TableParagraph"/>
              <w:tabs>
                <w:tab w:pos="2502" w:val="left" w:leader="none"/>
                <w:tab w:pos="2536" w:val="left" w:leader="none"/>
              </w:tabs>
              <w:ind w:left="69" w:right="2637"/>
              <w:rPr>
                <w:sz w:val="20"/>
              </w:rPr>
            </w:pPr>
            <w:r>
              <w:rPr>
                <w:sz w:val="20"/>
              </w:rPr>
              <w:t>Temperaturbereich:</w:t>
            </w:r>
            <w:r>
              <w:rPr>
                <w:rFonts w:ascii="Times New Roman" w:hAnsi="Times New Roman"/>
                <w:sz w:val="20"/>
              </w:rPr>
              <w:tab/>
              <w:tab/>
            </w:r>
            <w:r>
              <w:rPr>
                <w:sz w:val="20"/>
              </w:rPr>
              <w:t>-60….190°C Klemmbereich</w:t>
            </w:r>
            <w:r>
              <w:rPr>
                <w:spacing w:val="-6"/>
                <w:sz w:val="20"/>
              </w:rPr>
              <w:t> </w:t>
            </w:r>
            <w:r>
              <w:rPr>
                <w:sz w:val="20"/>
              </w:rPr>
              <w:t>Zuleitung:</w:t>
            </w:r>
            <w:r>
              <w:rPr>
                <w:rFonts w:ascii="Times New Roman" w:hAnsi="Times New Roman"/>
                <w:sz w:val="20"/>
              </w:rPr>
              <w:tab/>
            </w:r>
            <w:r>
              <w:rPr>
                <w:sz w:val="20"/>
              </w:rPr>
              <w:t>7,0 – 10,5mm Klemmbereich Heizleitung: 4,7x10 –</w:t>
            </w:r>
            <w:r>
              <w:rPr>
                <w:spacing w:val="-23"/>
                <w:sz w:val="20"/>
              </w:rPr>
              <w:t> </w:t>
            </w:r>
            <w:r>
              <w:rPr>
                <w:sz w:val="20"/>
              </w:rPr>
              <w:t>6,5x13mm Max.</w:t>
            </w:r>
            <w:r>
              <w:rPr>
                <w:spacing w:val="-6"/>
                <w:sz w:val="20"/>
              </w:rPr>
              <w:t> </w:t>
            </w:r>
            <w:r>
              <w:rPr>
                <w:sz w:val="20"/>
              </w:rPr>
              <w:t>Strombelastbarkeit:</w:t>
            </w:r>
            <w:r>
              <w:rPr>
                <w:rFonts w:ascii="Times New Roman" w:hAnsi="Times New Roman"/>
                <w:sz w:val="20"/>
              </w:rPr>
              <w:tab/>
            </w:r>
            <w:r>
              <w:rPr>
                <w:sz w:val="20"/>
              </w:rPr>
              <w:t>20A</w:t>
            </w:r>
          </w:p>
          <w:p>
            <w:pPr>
              <w:pStyle w:val="TableParagraph"/>
              <w:tabs>
                <w:tab w:pos="2469" w:val="left" w:leader="none"/>
              </w:tabs>
              <w:spacing w:line="229" w:lineRule="exact" w:before="2"/>
              <w:ind w:left="69"/>
              <w:rPr>
                <w:sz w:val="20"/>
              </w:rPr>
            </w:pPr>
            <w:r>
              <w:rPr>
                <w:sz w:val="20"/>
              </w:rPr>
              <w:t>Schutzart:</w:t>
            </w:r>
            <w:r>
              <w:rPr>
                <w:rFonts w:ascii="Times New Roman"/>
                <w:sz w:val="20"/>
              </w:rPr>
              <w:tab/>
            </w:r>
            <w:r>
              <w:rPr>
                <w:sz w:val="20"/>
              </w:rPr>
              <w:t>IP65</w:t>
            </w:r>
          </w:p>
          <w:p>
            <w:pPr>
              <w:pStyle w:val="TableParagraph"/>
              <w:tabs>
                <w:tab w:pos="2502" w:val="left" w:leader="none"/>
              </w:tabs>
              <w:spacing w:line="229" w:lineRule="exact"/>
              <w:ind w:left="69"/>
              <w:rPr>
                <w:sz w:val="20"/>
              </w:rPr>
            </w:pPr>
            <w:r>
              <w:rPr>
                <w:sz w:val="20"/>
              </w:rPr>
              <w:t>Material:</w:t>
            </w:r>
            <w:r>
              <w:rPr>
                <w:rFonts w:ascii="Times New Roman"/>
                <w:sz w:val="20"/>
              </w:rPr>
              <w:tab/>
            </w:r>
            <w:r>
              <w:rPr>
                <w:sz w:val="20"/>
              </w:rPr>
              <w:t>Messing,</w:t>
            </w:r>
            <w:r>
              <w:rPr>
                <w:spacing w:val="-13"/>
                <w:sz w:val="20"/>
              </w:rPr>
              <w:t> </w:t>
            </w:r>
            <w:r>
              <w:rPr>
                <w:sz w:val="20"/>
              </w:rPr>
              <w:t>vernickelt</w:t>
            </w:r>
          </w:p>
          <w:p>
            <w:pPr>
              <w:pStyle w:val="TableParagraph"/>
              <w:tabs>
                <w:tab w:pos="2492" w:val="left" w:leader="none"/>
              </w:tabs>
              <w:ind w:left="69"/>
              <w:rPr>
                <w:sz w:val="20"/>
              </w:rPr>
            </w:pPr>
            <w:r>
              <w:rPr>
                <w:sz w:val="20"/>
              </w:rPr>
              <w:t>Zulassungen:</w:t>
            </w:r>
            <w:r>
              <w:rPr>
                <w:rFonts w:ascii="Times New Roman"/>
                <w:sz w:val="20"/>
              </w:rPr>
              <w:tab/>
            </w:r>
            <w:r>
              <w:rPr>
                <w:sz w:val="20"/>
              </w:rPr>
              <w:t>ATEX, IECEx,</w:t>
            </w:r>
            <w:r>
              <w:rPr>
                <w:spacing w:val="-7"/>
                <w:sz w:val="20"/>
              </w:rPr>
              <w:t> </w:t>
            </w:r>
            <w:r>
              <w:rPr>
                <w:sz w:val="20"/>
              </w:rPr>
              <w:t>EAC</w:t>
            </w:r>
          </w:p>
          <w:p>
            <w:pPr>
              <w:pStyle w:val="TableParagraph"/>
              <w:spacing w:before="1"/>
              <w:rPr>
                <w:sz w:val="20"/>
              </w:rPr>
            </w:pPr>
          </w:p>
          <w:p>
            <w:pPr>
              <w:pStyle w:val="TableParagraph"/>
              <w:tabs>
                <w:tab w:pos="2459" w:val="left" w:leader="none"/>
              </w:tabs>
              <w:ind w:left="69"/>
              <w:rPr>
                <w:sz w:val="20"/>
              </w:rPr>
            </w:pPr>
            <w:r>
              <w:rPr>
                <w:sz w:val="20"/>
              </w:rPr>
              <w:t>Fabrikat:</w:t>
            </w:r>
            <w:r>
              <w:rPr>
                <w:rFonts w:ascii="Times New Roman"/>
                <w:sz w:val="20"/>
              </w:rPr>
              <w:tab/>
            </w:r>
            <w:r>
              <w:rPr>
                <w:sz w:val="20"/>
              </w:rPr>
              <w:t>Quintex</w:t>
            </w:r>
          </w:p>
          <w:p>
            <w:pPr>
              <w:pStyle w:val="TableParagraph"/>
              <w:tabs>
                <w:tab w:pos="2457" w:val="left" w:leader="none"/>
                <w:tab w:pos="4902" w:val="left" w:leader="none"/>
              </w:tabs>
              <w:ind w:left="69"/>
              <w:rPr>
                <w:sz w:val="20"/>
              </w:rPr>
            </w:pPr>
            <w:r>
              <w:rPr>
                <w:sz w:val="20"/>
              </w:rPr>
              <w:t>Typ</w:t>
            </w:r>
            <w:r>
              <w:rPr>
                <w:rFonts w:ascii="Times New Roman"/>
                <w:sz w:val="20"/>
              </w:rPr>
              <w:tab/>
            </w:r>
            <w:r>
              <w:rPr>
                <w:sz w:val="20"/>
              </w:rPr>
              <w:t>IAL8EX</w:t>
            </w:r>
            <w:r>
              <w:rPr>
                <w:spacing w:val="-1"/>
                <w:sz w:val="20"/>
              </w:rPr>
              <w:t> </w:t>
            </w:r>
            <w:r>
              <w:rPr>
                <w:sz w:val="20"/>
              </w:rPr>
              <w:t>HKSS</w:t>
            </w:r>
            <w:r>
              <w:rPr>
                <w:rFonts w:ascii="Times New Roman"/>
                <w:sz w:val="20"/>
              </w:rPr>
              <w:tab/>
            </w:r>
            <w:r>
              <w:rPr>
                <w:sz w:val="20"/>
              </w:rPr>
              <w:t>liefern und</w:t>
            </w:r>
            <w:r>
              <w:rPr>
                <w:spacing w:val="-8"/>
                <w:sz w:val="20"/>
              </w:rPr>
              <w:t> </w:t>
            </w:r>
            <w:r>
              <w:rPr>
                <w:sz w:val="20"/>
              </w:rPr>
              <w:t>montieren</w:t>
            </w:r>
          </w:p>
        </w:tc>
        <w:tc>
          <w:tcPr>
            <w:tcW w:w="777" w:type="dxa"/>
          </w:tcPr>
          <w:p>
            <w:pPr>
              <w:pStyle w:val="TableParagraph"/>
              <w:rPr>
                <w:sz w:val="22"/>
              </w:rPr>
            </w:pPr>
          </w:p>
          <w:p>
            <w:pPr>
              <w:pStyle w:val="TableParagraph"/>
              <w:rPr>
                <w:sz w:val="18"/>
              </w:rPr>
            </w:pPr>
          </w:p>
          <w:p>
            <w:pPr>
              <w:pStyle w:val="TableParagraph"/>
              <w:ind w:right="85"/>
              <w:jc w:val="right"/>
              <w:rPr>
                <w:sz w:val="20"/>
              </w:rPr>
            </w:pPr>
            <w:r>
              <w:rPr>
                <w:sz w:val="20"/>
              </w:rPr>
              <w:t>136,20</w:t>
            </w:r>
          </w:p>
        </w:tc>
        <w:tc>
          <w:tcPr>
            <w:tcW w:w="823" w:type="dxa"/>
          </w:tcPr>
          <w:p>
            <w:pPr>
              <w:pStyle w:val="TableParagraph"/>
              <w:rPr>
                <w:rFonts w:ascii="Times New Roman"/>
                <w:sz w:val="18"/>
              </w:rPr>
            </w:pPr>
          </w:p>
        </w:tc>
      </w:tr>
      <w:tr>
        <w:trPr>
          <w:trHeight w:val="345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482"/>
              <w:rPr>
                <w:sz w:val="20"/>
              </w:rPr>
            </w:pPr>
            <w:r>
              <w:rPr>
                <w:b/>
                <w:sz w:val="20"/>
              </w:rPr>
              <w:t>Ex Anschlusstechnik </w:t>
            </w:r>
            <w:r>
              <w:rPr>
                <w:sz w:val="20"/>
              </w:rPr>
              <w:t>als Heizband T-Abzweig mit Klemmstein in Kaltanschlusstechnik für den Einsatz im explosionsgefährdeten Bereich</w:t>
            </w:r>
          </w:p>
          <w:p>
            <w:pPr>
              <w:pStyle w:val="TableParagraph"/>
              <w:spacing w:before="10"/>
              <w:rPr>
                <w:sz w:val="19"/>
              </w:rPr>
            </w:pPr>
          </w:p>
          <w:p>
            <w:pPr>
              <w:pStyle w:val="TableParagraph"/>
              <w:tabs>
                <w:tab w:pos="2502" w:val="left" w:leader="none"/>
                <w:tab w:pos="2536" w:val="left" w:leader="none"/>
              </w:tabs>
              <w:ind w:left="69" w:right="2637"/>
              <w:rPr>
                <w:sz w:val="20"/>
              </w:rPr>
            </w:pPr>
            <w:r>
              <w:rPr>
                <w:sz w:val="20"/>
              </w:rPr>
              <w:t>Temperaturbereich:</w:t>
            </w:r>
            <w:r>
              <w:rPr>
                <w:rFonts w:ascii="Times New Roman" w:hAnsi="Times New Roman"/>
                <w:sz w:val="20"/>
              </w:rPr>
              <w:tab/>
              <w:tab/>
            </w:r>
            <w:r>
              <w:rPr>
                <w:sz w:val="20"/>
              </w:rPr>
              <w:t>-60….190°C Klemmbereich</w:t>
            </w:r>
            <w:r>
              <w:rPr>
                <w:spacing w:val="-6"/>
                <w:sz w:val="20"/>
              </w:rPr>
              <w:t> </w:t>
            </w:r>
            <w:r>
              <w:rPr>
                <w:sz w:val="20"/>
              </w:rPr>
              <w:t>Zuleitung:</w:t>
            </w:r>
            <w:r>
              <w:rPr>
                <w:rFonts w:ascii="Times New Roman" w:hAnsi="Times New Roman"/>
                <w:sz w:val="20"/>
              </w:rPr>
              <w:tab/>
            </w:r>
            <w:r>
              <w:rPr>
                <w:sz w:val="20"/>
              </w:rPr>
              <w:t>7,0 – 10,5mm Klemmbereich Heizleitung: 4,7x10 –</w:t>
            </w:r>
            <w:r>
              <w:rPr>
                <w:spacing w:val="-23"/>
                <w:sz w:val="20"/>
              </w:rPr>
              <w:t> </w:t>
            </w:r>
            <w:r>
              <w:rPr>
                <w:sz w:val="20"/>
              </w:rPr>
              <w:t>6,5x13mm Max.</w:t>
            </w:r>
            <w:r>
              <w:rPr>
                <w:spacing w:val="-6"/>
                <w:sz w:val="20"/>
              </w:rPr>
              <w:t> </w:t>
            </w:r>
            <w:r>
              <w:rPr>
                <w:sz w:val="20"/>
              </w:rPr>
              <w:t>Strombelastbarkeit:</w:t>
            </w:r>
            <w:r>
              <w:rPr>
                <w:rFonts w:ascii="Times New Roman" w:hAnsi="Times New Roman"/>
                <w:sz w:val="20"/>
              </w:rPr>
              <w:tab/>
              <w:tab/>
            </w:r>
            <w:r>
              <w:rPr>
                <w:sz w:val="20"/>
              </w:rPr>
              <w:t>20A</w:t>
            </w:r>
          </w:p>
          <w:p>
            <w:pPr>
              <w:pStyle w:val="TableParagraph"/>
              <w:tabs>
                <w:tab w:pos="2524" w:val="left" w:leader="none"/>
              </w:tabs>
              <w:spacing w:line="229" w:lineRule="exact"/>
              <w:ind w:left="69"/>
              <w:rPr>
                <w:sz w:val="20"/>
              </w:rPr>
            </w:pPr>
            <w:r>
              <w:rPr>
                <w:sz w:val="20"/>
              </w:rPr>
              <w:t>Schutzart:</w:t>
            </w:r>
            <w:r>
              <w:rPr>
                <w:rFonts w:ascii="Times New Roman"/>
                <w:sz w:val="20"/>
              </w:rPr>
              <w:tab/>
            </w:r>
            <w:r>
              <w:rPr>
                <w:sz w:val="20"/>
              </w:rPr>
              <w:t>IP65</w:t>
            </w:r>
          </w:p>
          <w:p>
            <w:pPr>
              <w:pStyle w:val="TableParagraph"/>
              <w:tabs>
                <w:tab w:pos="2502" w:val="left" w:leader="none"/>
              </w:tabs>
              <w:spacing w:before="1"/>
              <w:ind w:left="69"/>
              <w:rPr>
                <w:sz w:val="20"/>
              </w:rPr>
            </w:pPr>
            <w:r>
              <w:rPr>
                <w:sz w:val="20"/>
              </w:rPr>
              <w:t>Material:</w:t>
            </w:r>
            <w:r>
              <w:rPr>
                <w:rFonts w:ascii="Times New Roman"/>
                <w:sz w:val="20"/>
              </w:rPr>
              <w:tab/>
            </w:r>
            <w:r>
              <w:rPr>
                <w:sz w:val="20"/>
              </w:rPr>
              <w:t>Messing,</w:t>
            </w:r>
            <w:r>
              <w:rPr>
                <w:spacing w:val="-13"/>
                <w:sz w:val="20"/>
              </w:rPr>
              <w:t> </w:t>
            </w:r>
            <w:r>
              <w:rPr>
                <w:sz w:val="20"/>
              </w:rPr>
              <w:t>vernickelt</w:t>
            </w:r>
          </w:p>
          <w:p>
            <w:pPr>
              <w:pStyle w:val="TableParagraph"/>
              <w:rPr>
                <w:sz w:val="20"/>
              </w:rPr>
            </w:pPr>
          </w:p>
          <w:p>
            <w:pPr>
              <w:pStyle w:val="TableParagraph"/>
              <w:tabs>
                <w:tab w:pos="2492" w:val="left" w:leader="none"/>
              </w:tabs>
              <w:ind w:left="69"/>
              <w:rPr>
                <w:sz w:val="20"/>
              </w:rPr>
            </w:pPr>
            <w:r>
              <w:rPr>
                <w:sz w:val="20"/>
              </w:rPr>
              <w:t>Zulassungen:</w:t>
            </w:r>
            <w:r>
              <w:rPr>
                <w:rFonts w:ascii="Times New Roman"/>
                <w:sz w:val="20"/>
              </w:rPr>
              <w:tab/>
            </w:r>
            <w:r>
              <w:rPr>
                <w:sz w:val="20"/>
              </w:rPr>
              <w:t>ATEX, IECEx,</w:t>
            </w:r>
            <w:r>
              <w:rPr>
                <w:spacing w:val="-7"/>
                <w:sz w:val="20"/>
              </w:rPr>
              <w:t> </w:t>
            </w:r>
            <w:r>
              <w:rPr>
                <w:sz w:val="20"/>
              </w:rPr>
              <w:t>EAC</w:t>
            </w:r>
          </w:p>
          <w:p>
            <w:pPr>
              <w:pStyle w:val="TableParagraph"/>
              <w:spacing w:before="10"/>
              <w:rPr>
                <w:sz w:val="19"/>
              </w:rPr>
            </w:pPr>
          </w:p>
          <w:p>
            <w:pPr>
              <w:pStyle w:val="TableParagraph"/>
              <w:tabs>
                <w:tab w:pos="2459" w:val="left" w:leader="none"/>
              </w:tabs>
              <w:ind w:left="69"/>
              <w:rPr>
                <w:sz w:val="20"/>
              </w:rPr>
            </w:pPr>
            <w:r>
              <w:rPr>
                <w:sz w:val="20"/>
              </w:rPr>
              <w:t>Fabrikat:</w:t>
            </w:r>
            <w:r>
              <w:rPr>
                <w:rFonts w:ascii="Times New Roman"/>
                <w:sz w:val="20"/>
              </w:rPr>
              <w:tab/>
            </w:r>
            <w:r>
              <w:rPr>
                <w:sz w:val="20"/>
              </w:rPr>
              <w:t>Quintex</w:t>
            </w:r>
          </w:p>
          <w:p>
            <w:pPr>
              <w:pStyle w:val="TableParagraph"/>
              <w:tabs>
                <w:tab w:pos="2456" w:val="left" w:leader="none"/>
                <w:tab w:pos="4835" w:val="left" w:leader="none"/>
              </w:tabs>
              <w:spacing w:line="211" w:lineRule="exact" w:before="1"/>
              <w:ind w:left="69"/>
              <w:rPr>
                <w:sz w:val="20"/>
              </w:rPr>
            </w:pPr>
            <w:r>
              <w:rPr>
                <w:sz w:val="20"/>
              </w:rPr>
              <w:t>Typ</w:t>
            </w:r>
            <w:r>
              <w:rPr>
                <w:rFonts w:ascii="Times New Roman"/>
                <w:sz w:val="20"/>
              </w:rPr>
              <w:tab/>
            </w:r>
            <w:r>
              <w:rPr>
                <w:sz w:val="20"/>
              </w:rPr>
              <w:t>IAL8EX</w:t>
            </w:r>
            <w:r>
              <w:rPr>
                <w:spacing w:val="-2"/>
                <w:sz w:val="20"/>
              </w:rPr>
              <w:t> </w:t>
            </w:r>
            <w:r>
              <w:rPr>
                <w:sz w:val="20"/>
              </w:rPr>
              <w:t>HKST</w:t>
            </w:r>
            <w:r>
              <w:rPr>
                <w:rFonts w:ascii="Times New Roman"/>
                <w:sz w:val="20"/>
              </w:rPr>
              <w:tab/>
            </w:r>
            <w:r>
              <w:rPr>
                <w:sz w:val="20"/>
              </w:rPr>
              <w:t>liefern und</w:t>
            </w:r>
            <w:r>
              <w:rPr>
                <w:spacing w:val="-6"/>
                <w:sz w:val="20"/>
              </w:rPr>
              <w:t> </w:t>
            </w:r>
            <w:r>
              <w:rPr>
                <w:sz w:val="20"/>
              </w:rPr>
              <w:t>montieren</w:t>
            </w:r>
          </w:p>
        </w:tc>
        <w:tc>
          <w:tcPr>
            <w:tcW w:w="777" w:type="dxa"/>
          </w:tcPr>
          <w:p>
            <w:pPr>
              <w:pStyle w:val="TableParagraph"/>
              <w:rPr>
                <w:sz w:val="22"/>
              </w:rPr>
            </w:pPr>
          </w:p>
          <w:p>
            <w:pPr>
              <w:pStyle w:val="TableParagraph"/>
              <w:rPr>
                <w:sz w:val="18"/>
              </w:rPr>
            </w:pPr>
          </w:p>
          <w:p>
            <w:pPr>
              <w:pStyle w:val="TableParagraph"/>
              <w:ind w:right="85"/>
              <w:jc w:val="right"/>
              <w:rPr>
                <w:sz w:val="20"/>
              </w:rPr>
            </w:pPr>
            <w:r>
              <w:rPr>
                <w:sz w:val="20"/>
              </w:rPr>
              <w:t>190,70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907"/>
        <w:gridCol w:w="777"/>
        <w:gridCol w:w="823"/>
      </w:tblGrid>
      <w:tr>
        <w:trPr>
          <w:trHeight w:val="736"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rPr>
                <w:rFonts w:ascii="Times New Roman"/>
                <w:sz w:val="18"/>
              </w:rPr>
            </w:pPr>
          </w:p>
        </w:tc>
        <w:tc>
          <w:tcPr>
            <w:tcW w:w="777" w:type="dxa"/>
          </w:tcPr>
          <w:p>
            <w:pPr>
              <w:pStyle w:val="TableParagraph"/>
              <w:rPr>
                <w:rFonts w:ascii="Times New Roman"/>
                <w:sz w:val="18"/>
              </w:rPr>
            </w:pPr>
          </w:p>
        </w:tc>
        <w:tc>
          <w:tcPr>
            <w:tcW w:w="823" w:type="dxa"/>
          </w:tcPr>
          <w:p>
            <w:pPr>
              <w:pStyle w:val="TableParagraph"/>
              <w:rPr>
                <w:rFonts w:ascii="Times New Roman"/>
                <w:sz w:val="18"/>
              </w:rPr>
            </w:pPr>
          </w:p>
        </w:tc>
      </w:tr>
      <w:tr>
        <w:trPr>
          <w:trHeight w:val="322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371"/>
              <w:rPr>
                <w:sz w:val="20"/>
              </w:rPr>
            </w:pPr>
            <w:r>
              <w:rPr>
                <w:b/>
                <w:sz w:val="20"/>
              </w:rPr>
              <w:t>Ex Anschlusstechnik </w:t>
            </w:r>
            <w:r>
              <w:rPr>
                <w:sz w:val="20"/>
              </w:rPr>
              <w:t>als Endabschluss in Kaltanschlusstechnik für den Einsatz im explosionsgefährdeten Bereich</w:t>
            </w:r>
          </w:p>
          <w:p>
            <w:pPr>
              <w:pStyle w:val="TableParagraph"/>
              <w:spacing w:before="8"/>
              <w:rPr>
                <w:sz w:val="19"/>
              </w:rPr>
            </w:pPr>
          </w:p>
          <w:p>
            <w:pPr>
              <w:pStyle w:val="TableParagraph"/>
              <w:tabs>
                <w:tab w:pos="2469" w:val="left" w:leader="none"/>
              </w:tabs>
              <w:ind w:left="69" w:right="2637"/>
              <w:rPr>
                <w:sz w:val="20"/>
              </w:rPr>
            </w:pPr>
            <w:r>
              <w:rPr>
                <w:sz w:val="20"/>
              </w:rPr>
              <w:t>Temperaturbereich:</w:t>
            </w:r>
            <w:r>
              <w:rPr>
                <w:rFonts w:ascii="Times New Roman" w:hAnsi="Times New Roman"/>
                <w:sz w:val="20"/>
              </w:rPr>
              <w:tab/>
            </w:r>
            <w:r>
              <w:rPr>
                <w:sz w:val="20"/>
              </w:rPr>
              <w:t>-60….190°C Klemmbereich Heizleitung: 4,7x10 –</w:t>
            </w:r>
            <w:r>
              <w:rPr>
                <w:spacing w:val="-23"/>
                <w:sz w:val="20"/>
              </w:rPr>
              <w:t> </w:t>
            </w:r>
            <w:r>
              <w:rPr>
                <w:sz w:val="20"/>
              </w:rPr>
              <w:t>6,5x13mm Schutzart:</w:t>
            </w:r>
            <w:r>
              <w:rPr>
                <w:rFonts w:ascii="Times New Roman" w:hAnsi="Times New Roman"/>
                <w:sz w:val="20"/>
              </w:rPr>
              <w:tab/>
            </w:r>
            <w:r>
              <w:rPr>
                <w:sz w:val="20"/>
              </w:rPr>
              <w:t>IP65</w:t>
            </w:r>
          </w:p>
          <w:p>
            <w:pPr>
              <w:pStyle w:val="TableParagraph"/>
              <w:tabs>
                <w:tab w:pos="2447" w:val="left" w:leader="none"/>
              </w:tabs>
              <w:spacing w:before="1"/>
              <w:ind w:left="69"/>
              <w:rPr>
                <w:sz w:val="20"/>
              </w:rPr>
            </w:pPr>
            <w:r>
              <w:rPr>
                <w:sz w:val="20"/>
              </w:rPr>
              <w:t>Material:</w:t>
            </w:r>
            <w:r>
              <w:rPr>
                <w:rFonts w:ascii="Times New Roman"/>
                <w:sz w:val="20"/>
              </w:rPr>
              <w:tab/>
            </w:r>
            <w:r>
              <w:rPr>
                <w:sz w:val="20"/>
              </w:rPr>
              <w:t>Messing,</w:t>
            </w:r>
            <w:r>
              <w:rPr>
                <w:spacing w:val="-13"/>
                <w:sz w:val="20"/>
              </w:rPr>
              <w:t> </w:t>
            </w:r>
            <w:r>
              <w:rPr>
                <w:sz w:val="20"/>
              </w:rPr>
              <w:t>vernickelt</w:t>
            </w:r>
          </w:p>
          <w:p>
            <w:pPr>
              <w:pStyle w:val="TableParagraph"/>
              <w:spacing w:before="1"/>
              <w:rPr>
                <w:sz w:val="20"/>
              </w:rPr>
            </w:pPr>
          </w:p>
          <w:p>
            <w:pPr>
              <w:pStyle w:val="TableParagraph"/>
              <w:tabs>
                <w:tab w:pos="2437" w:val="left" w:leader="none"/>
              </w:tabs>
              <w:ind w:left="69"/>
              <w:rPr>
                <w:sz w:val="20"/>
              </w:rPr>
            </w:pPr>
            <w:r>
              <w:rPr>
                <w:sz w:val="20"/>
              </w:rPr>
              <w:t>Zulassungen:</w:t>
            </w:r>
            <w:r>
              <w:rPr>
                <w:rFonts w:ascii="Times New Roman"/>
                <w:sz w:val="20"/>
              </w:rPr>
              <w:tab/>
            </w:r>
            <w:r>
              <w:rPr>
                <w:sz w:val="20"/>
              </w:rPr>
              <w:t>ATEX, IECEx,</w:t>
            </w:r>
            <w:r>
              <w:rPr>
                <w:spacing w:val="-7"/>
                <w:sz w:val="20"/>
              </w:rPr>
              <w:t> </w:t>
            </w:r>
            <w:r>
              <w:rPr>
                <w:sz w:val="20"/>
              </w:rPr>
              <w:t>EAC</w:t>
            </w:r>
          </w:p>
          <w:p>
            <w:pPr>
              <w:pStyle w:val="TableParagraph"/>
              <w:spacing w:before="10"/>
              <w:rPr>
                <w:sz w:val="19"/>
              </w:rPr>
            </w:pPr>
          </w:p>
          <w:p>
            <w:pPr>
              <w:pStyle w:val="TableParagraph"/>
              <w:tabs>
                <w:tab w:pos="2459" w:val="left" w:leader="none"/>
              </w:tabs>
              <w:ind w:left="69"/>
              <w:rPr>
                <w:sz w:val="20"/>
              </w:rPr>
            </w:pPr>
            <w:r>
              <w:rPr>
                <w:sz w:val="20"/>
              </w:rPr>
              <w:t>Fabrikat:</w:t>
            </w:r>
            <w:r>
              <w:rPr>
                <w:rFonts w:ascii="Times New Roman"/>
                <w:sz w:val="20"/>
              </w:rPr>
              <w:tab/>
            </w:r>
            <w:r>
              <w:rPr>
                <w:sz w:val="20"/>
              </w:rPr>
              <w:t>Quintex</w:t>
            </w:r>
          </w:p>
          <w:p>
            <w:pPr>
              <w:pStyle w:val="TableParagraph"/>
              <w:tabs>
                <w:tab w:pos="2457" w:val="left" w:leader="none"/>
                <w:tab w:pos="4902" w:val="left" w:leader="none"/>
              </w:tabs>
              <w:ind w:left="69"/>
              <w:rPr>
                <w:sz w:val="20"/>
              </w:rPr>
            </w:pPr>
            <w:r>
              <w:rPr>
                <w:sz w:val="20"/>
              </w:rPr>
              <w:t>Typ</w:t>
            </w:r>
            <w:r>
              <w:rPr>
                <w:rFonts w:ascii="Times New Roman"/>
                <w:sz w:val="20"/>
              </w:rPr>
              <w:tab/>
            </w:r>
            <w:r>
              <w:rPr>
                <w:sz w:val="20"/>
              </w:rPr>
              <w:t>IAL8EX</w:t>
            </w:r>
            <w:r>
              <w:rPr>
                <w:spacing w:val="-1"/>
                <w:sz w:val="20"/>
              </w:rPr>
              <w:t> </w:t>
            </w:r>
            <w:r>
              <w:rPr>
                <w:sz w:val="20"/>
              </w:rPr>
              <w:t>HKSE</w:t>
            </w:r>
            <w:r>
              <w:rPr>
                <w:rFonts w:ascii="Times New Roman"/>
                <w:sz w:val="20"/>
              </w:rPr>
              <w:tab/>
            </w:r>
            <w:r>
              <w:rPr>
                <w:sz w:val="20"/>
              </w:rPr>
              <w:t>liefern und</w:t>
            </w:r>
            <w:r>
              <w:rPr>
                <w:spacing w:val="-8"/>
                <w:sz w:val="20"/>
              </w:rPr>
              <w:t> </w:t>
            </w:r>
            <w:r>
              <w:rPr>
                <w:sz w:val="20"/>
              </w:rPr>
              <w:t>montieren</w:t>
            </w:r>
          </w:p>
        </w:tc>
        <w:tc>
          <w:tcPr>
            <w:tcW w:w="777" w:type="dxa"/>
          </w:tcPr>
          <w:p>
            <w:pPr>
              <w:pStyle w:val="TableParagraph"/>
              <w:spacing w:before="11"/>
              <w:rPr>
                <w:sz w:val="19"/>
              </w:rPr>
            </w:pPr>
          </w:p>
          <w:p>
            <w:pPr>
              <w:pStyle w:val="TableParagraph"/>
              <w:ind w:left="69"/>
              <w:rPr>
                <w:sz w:val="20"/>
              </w:rPr>
            </w:pPr>
            <w:r>
              <w:rPr>
                <w:sz w:val="20"/>
              </w:rPr>
              <w:t>59,10</w:t>
            </w:r>
          </w:p>
        </w:tc>
        <w:tc>
          <w:tcPr>
            <w:tcW w:w="823" w:type="dxa"/>
          </w:tcPr>
          <w:p>
            <w:pPr>
              <w:pStyle w:val="TableParagraph"/>
              <w:rPr>
                <w:rFonts w:ascii="Times New Roman"/>
                <w:sz w:val="18"/>
              </w:rPr>
            </w:pPr>
          </w:p>
        </w:tc>
      </w:tr>
      <w:tr>
        <w:trPr>
          <w:trHeight w:val="298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line="242" w:lineRule="auto" w:before="1"/>
              <w:ind w:left="69" w:right="660"/>
              <w:rPr>
                <w:sz w:val="20"/>
              </w:rPr>
            </w:pPr>
            <w:r>
              <w:rPr>
                <w:b/>
                <w:sz w:val="20"/>
              </w:rPr>
              <w:t>Silikon Anschlusstechnik </w:t>
            </w:r>
            <w:r>
              <w:rPr>
                <w:sz w:val="20"/>
              </w:rPr>
              <w:t>für den Einsatz im explosionsgefährdeten Bereich bestehend aus An- und Endabschluss.</w:t>
            </w:r>
          </w:p>
          <w:p>
            <w:pPr>
              <w:pStyle w:val="TableParagraph"/>
              <w:spacing w:line="226" w:lineRule="exact"/>
              <w:ind w:left="69"/>
              <w:rPr>
                <w:sz w:val="20"/>
              </w:rPr>
            </w:pPr>
            <w:r>
              <w:rPr>
                <w:sz w:val="20"/>
              </w:rPr>
              <w:t>Der Anschluss erfolgt direkt in einem zugelassenen Ex e Anschlussgehäuse</w:t>
            </w:r>
          </w:p>
          <w:p>
            <w:pPr>
              <w:pStyle w:val="TableParagraph"/>
              <w:rPr>
                <w:sz w:val="20"/>
              </w:rPr>
            </w:pPr>
          </w:p>
          <w:p>
            <w:pPr>
              <w:pStyle w:val="TableParagraph"/>
              <w:tabs>
                <w:tab w:pos="2514" w:val="left" w:leader="none"/>
              </w:tabs>
              <w:ind w:left="69" w:right="2926"/>
              <w:rPr>
                <w:sz w:val="20"/>
              </w:rPr>
            </w:pPr>
            <w:r>
              <w:rPr>
                <w:sz w:val="20"/>
              </w:rPr>
              <w:t>Temperaturbeständig</w:t>
            </w:r>
            <w:r>
              <w:rPr>
                <w:rFonts w:ascii="Times New Roman" w:hAnsi="Times New Roman"/>
                <w:sz w:val="20"/>
              </w:rPr>
              <w:tab/>
            </w:r>
            <w:r>
              <w:rPr>
                <w:sz w:val="20"/>
              </w:rPr>
              <w:t>-60°C…</w:t>
            </w:r>
            <w:r>
              <w:rPr>
                <w:spacing w:val="-14"/>
                <w:sz w:val="20"/>
              </w:rPr>
              <w:t> </w:t>
            </w:r>
            <w:r>
              <w:rPr>
                <w:sz w:val="20"/>
              </w:rPr>
              <w:t>+200°C Länge</w:t>
            </w:r>
            <w:r>
              <w:rPr>
                <w:spacing w:val="-5"/>
                <w:sz w:val="20"/>
              </w:rPr>
              <w:t> </w:t>
            </w:r>
            <w:r>
              <w:rPr>
                <w:sz w:val="20"/>
              </w:rPr>
              <w:t>Anschlusstülle</w:t>
            </w:r>
            <w:r>
              <w:rPr>
                <w:rFonts w:ascii="Times New Roman" w:hAnsi="Times New Roman"/>
                <w:sz w:val="20"/>
              </w:rPr>
              <w:tab/>
            </w:r>
            <w:r>
              <w:rPr>
                <w:sz w:val="20"/>
              </w:rPr>
              <w:t>125mm</w:t>
            </w:r>
          </w:p>
          <w:p>
            <w:pPr>
              <w:pStyle w:val="TableParagraph"/>
              <w:tabs>
                <w:tab w:pos="2492" w:val="left" w:leader="none"/>
              </w:tabs>
              <w:spacing w:before="1"/>
              <w:ind w:left="69" w:right="2681"/>
              <w:rPr>
                <w:sz w:val="20"/>
              </w:rPr>
            </w:pPr>
            <w:r>
              <w:rPr>
                <w:sz w:val="20"/>
              </w:rPr>
              <w:t>Länge</w:t>
            </w:r>
            <w:r>
              <w:rPr>
                <w:spacing w:val="-6"/>
                <w:sz w:val="20"/>
              </w:rPr>
              <w:t> </w:t>
            </w:r>
            <w:r>
              <w:rPr>
                <w:sz w:val="20"/>
              </w:rPr>
              <w:t>Endabschlusstülle</w:t>
            </w:r>
            <w:r>
              <w:rPr>
                <w:rFonts w:ascii="Times New Roman" w:hAnsi="Times New Roman"/>
                <w:sz w:val="20"/>
              </w:rPr>
              <w:tab/>
            </w:r>
            <w:r>
              <w:rPr>
                <w:sz w:val="20"/>
              </w:rPr>
              <w:t>66mm Zulassungen:</w:t>
            </w:r>
            <w:r>
              <w:rPr>
                <w:rFonts w:ascii="Times New Roman" w:hAnsi="Times New Roman"/>
                <w:sz w:val="20"/>
              </w:rPr>
              <w:tab/>
            </w:r>
            <w:r>
              <w:rPr>
                <w:sz w:val="20"/>
              </w:rPr>
              <w:t>ATEX, IECEx,</w:t>
            </w:r>
            <w:r>
              <w:rPr>
                <w:spacing w:val="-3"/>
                <w:sz w:val="20"/>
              </w:rPr>
              <w:t> </w:t>
            </w:r>
            <w:r>
              <w:rPr>
                <w:spacing w:val="-5"/>
                <w:sz w:val="20"/>
              </w:rPr>
              <w:t>EAC</w:t>
            </w:r>
          </w:p>
          <w:p>
            <w:pPr>
              <w:pStyle w:val="TableParagraph"/>
              <w:spacing w:before="10"/>
              <w:rPr>
                <w:sz w:val="19"/>
              </w:rPr>
            </w:pPr>
          </w:p>
          <w:p>
            <w:pPr>
              <w:pStyle w:val="TableParagraph"/>
              <w:tabs>
                <w:tab w:pos="245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56" w:val="left" w:leader="none"/>
                <w:tab w:pos="4804" w:val="left" w:leader="none"/>
              </w:tabs>
              <w:ind w:left="69"/>
              <w:rPr>
                <w:sz w:val="20"/>
              </w:rPr>
            </w:pPr>
            <w:r>
              <w:rPr>
                <w:sz w:val="20"/>
              </w:rPr>
              <w:t>Typ</w:t>
            </w:r>
            <w:r>
              <w:rPr>
                <w:rFonts w:ascii="Times New Roman"/>
                <w:sz w:val="20"/>
              </w:rPr>
              <w:tab/>
            </w:r>
            <w:r>
              <w:rPr>
                <w:sz w:val="20"/>
              </w:rPr>
              <w:t>IAL4SS</w:t>
            </w:r>
            <w:r>
              <w:rPr>
                <w:rFonts w:ascii="Times New Roman"/>
                <w:sz w:val="20"/>
              </w:rPr>
              <w:tab/>
            </w:r>
            <w:r>
              <w:rPr>
                <w:sz w:val="20"/>
              </w:rPr>
              <w:t>liefern und</w:t>
            </w:r>
            <w:r>
              <w:rPr>
                <w:spacing w:val="-7"/>
                <w:sz w:val="20"/>
              </w:rPr>
              <w:t> </w:t>
            </w:r>
            <w:r>
              <w:rPr>
                <w:sz w:val="20"/>
              </w:rPr>
              <w:t>montieren</w:t>
            </w:r>
          </w:p>
        </w:tc>
        <w:tc>
          <w:tcPr>
            <w:tcW w:w="777" w:type="dxa"/>
          </w:tcPr>
          <w:p>
            <w:pPr>
              <w:pStyle w:val="TableParagraph"/>
              <w:spacing w:before="11"/>
              <w:rPr>
                <w:sz w:val="19"/>
              </w:rPr>
            </w:pPr>
          </w:p>
          <w:p>
            <w:pPr>
              <w:pStyle w:val="TableParagraph"/>
              <w:ind w:left="69"/>
              <w:rPr>
                <w:sz w:val="20"/>
              </w:rPr>
            </w:pPr>
            <w:r>
              <w:rPr>
                <w:sz w:val="20"/>
              </w:rPr>
              <w:t>34,00</w:t>
            </w:r>
          </w:p>
        </w:tc>
        <w:tc>
          <w:tcPr>
            <w:tcW w:w="823" w:type="dxa"/>
          </w:tcPr>
          <w:p>
            <w:pPr>
              <w:pStyle w:val="TableParagraph"/>
              <w:rPr>
                <w:rFonts w:ascii="Times New Roman"/>
                <w:sz w:val="18"/>
              </w:rPr>
            </w:pPr>
          </w:p>
        </w:tc>
      </w:tr>
      <w:tr>
        <w:trPr>
          <w:trHeight w:val="298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before="1"/>
              <w:ind w:left="69" w:right="227"/>
              <w:rPr>
                <w:sz w:val="20"/>
              </w:rPr>
            </w:pPr>
            <w:r>
              <w:rPr>
                <w:b/>
                <w:sz w:val="20"/>
              </w:rPr>
              <w:t>Ex Anschlusstechnik in Warmschrumpftechnik </w:t>
            </w:r>
            <w:r>
              <w:rPr>
                <w:sz w:val="20"/>
              </w:rPr>
              <w:t>für selbstbegrenzende Heizleitungen mit Polyolefin Außenmantel bestehend aus An- und Endabschluss. Verbindung der Heizleitung mittels Klemmstein und Ex- zugelassener Anschlussleitung</w:t>
            </w:r>
          </w:p>
          <w:p>
            <w:pPr>
              <w:pStyle w:val="TableParagraph"/>
              <w:spacing w:before="2"/>
              <w:rPr>
                <w:sz w:val="20"/>
              </w:rPr>
            </w:pPr>
          </w:p>
          <w:p>
            <w:pPr>
              <w:pStyle w:val="TableParagraph"/>
              <w:tabs>
                <w:tab w:pos="2946" w:val="left" w:leader="none"/>
              </w:tabs>
              <w:ind w:left="69" w:right="2515"/>
              <w:rPr>
                <w:sz w:val="20"/>
              </w:rPr>
            </w:pPr>
            <w:r>
              <w:rPr>
                <w:sz w:val="20"/>
              </w:rPr>
              <w:t>Umgebungstemperaturbereich -40°C bis +65°C Klemmquerschnitt</w:t>
            </w:r>
            <w:r>
              <w:rPr>
                <w:rFonts w:ascii="Times New Roman" w:hAnsi="Times New Roman"/>
                <w:sz w:val="20"/>
              </w:rPr>
              <w:tab/>
            </w:r>
            <w:r>
              <w:rPr>
                <w:sz w:val="20"/>
              </w:rPr>
              <w:t>bis 2,5mm²</w:t>
            </w:r>
          </w:p>
          <w:p>
            <w:pPr>
              <w:pStyle w:val="TableParagraph"/>
              <w:tabs>
                <w:tab w:pos="2936" w:val="left" w:leader="none"/>
              </w:tabs>
              <w:spacing w:line="228" w:lineRule="exact"/>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rPr>
                <w:sz w:val="20"/>
              </w:rPr>
            </w:pPr>
          </w:p>
          <w:p>
            <w:pPr>
              <w:pStyle w:val="TableParagraph"/>
              <w:tabs>
                <w:tab w:pos="245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57" w:val="left" w:leader="none"/>
                <w:tab w:pos="4669" w:val="left" w:leader="none"/>
              </w:tabs>
              <w:ind w:left="69"/>
              <w:rPr>
                <w:sz w:val="20"/>
              </w:rPr>
            </w:pPr>
            <w:r>
              <w:rPr>
                <w:sz w:val="20"/>
              </w:rPr>
              <w:t>Typ</w:t>
            </w:r>
            <w:r>
              <w:rPr>
                <w:rFonts w:ascii="Times New Roman"/>
                <w:sz w:val="20"/>
              </w:rPr>
              <w:tab/>
            </w:r>
            <w:r>
              <w:rPr>
                <w:sz w:val="20"/>
              </w:rPr>
              <w:t>IAL3Ex</w:t>
            </w:r>
            <w:r>
              <w:rPr>
                <w:spacing w:val="-1"/>
                <w:sz w:val="20"/>
              </w:rPr>
              <w:t> </w:t>
            </w:r>
            <w:r>
              <w:rPr>
                <w:sz w:val="20"/>
              </w:rPr>
              <w:t>MKSS</w:t>
            </w:r>
            <w:r>
              <w:rPr>
                <w:rFonts w:ascii="Times New Roman"/>
                <w:sz w:val="20"/>
              </w:rPr>
              <w:tab/>
            </w:r>
            <w:r>
              <w:rPr>
                <w:sz w:val="20"/>
              </w:rPr>
              <w:t>liefern und</w:t>
            </w:r>
            <w:r>
              <w:rPr>
                <w:spacing w:val="-6"/>
                <w:sz w:val="20"/>
              </w:rPr>
              <w:t> </w:t>
            </w:r>
            <w:r>
              <w:rPr>
                <w:sz w:val="20"/>
              </w:rPr>
              <w:t>montieren</w:t>
            </w:r>
          </w:p>
        </w:tc>
        <w:tc>
          <w:tcPr>
            <w:tcW w:w="777" w:type="dxa"/>
          </w:tcPr>
          <w:p>
            <w:pPr>
              <w:pStyle w:val="TableParagraph"/>
              <w:spacing w:before="11"/>
              <w:rPr>
                <w:sz w:val="19"/>
              </w:rPr>
            </w:pPr>
          </w:p>
          <w:p>
            <w:pPr>
              <w:pStyle w:val="TableParagraph"/>
              <w:ind w:left="69"/>
              <w:rPr>
                <w:sz w:val="20"/>
              </w:rPr>
            </w:pPr>
            <w:r>
              <w:rPr>
                <w:sz w:val="20"/>
              </w:rPr>
              <w:t>28,20</w:t>
            </w:r>
          </w:p>
        </w:tc>
        <w:tc>
          <w:tcPr>
            <w:tcW w:w="823" w:type="dxa"/>
          </w:tcPr>
          <w:p>
            <w:pPr>
              <w:pStyle w:val="TableParagraph"/>
              <w:rPr>
                <w:rFonts w:ascii="Times New Roman"/>
                <w:sz w:val="18"/>
              </w:rPr>
            </w:pPr>
          </w:p>
        </w:tc>
      </w:tr>
      <w:tr>
        <w:trPr>
          <w:trHeight w:val="299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907" w:type="dxa"/>
          </w:tcPr>
          <w:p>
            <w:pPr>
              <w:pStyle w:val="TableParagraph"/>
              <w:spacing w:before="8"/>
              <w:rPr>
                <w:sz w:val="19"/>
              </w:rPr>
            </w:pPr>
          </w:p>
          <w:p>
            <w:pPr>
              <w:pStyle w:val="TableParagraph"/>
              <w:spacing w:before="1"/>
              <w:ind w:left="69" w:right="227"/>
              <w:rPr>
                <w:sz w:val="20"/>
              </w:rPr>
            </w:pPr>
            <w:r>
              <w:rPr>
                <w:b/>
                <w:sz w:val="20"/>
              </w:rPr>
              <w:t>Ex Anschlusstechnik in Warmschrumpftechnik </w:t>
            </w:r>
            <w:r>
              <w:rPr>
                <w:sz w:val="20"/>
              </w:rPr>
              <w:t>für selbstbegrenzende Heizleitungen mit Fluorpolymer Außenmantel bestehend aus An- und Endabschluss. Verbindung der Heizleitung mittels Klemmstein und Ex- zugelassener Anschlussleitung</w:t>
            </w:r>
          </w:p>
          <w:p>
            <w:pPr>
              <w:pStyle w:val="TableParagraph"/>
              <w:spacing w:before="2"/>
              <w:rPr>
                <w:sz w:val="20"/>
              </w:rPr>
            </w:pPr>
          </w:p>
          <w:p>
            <w:pPr>
              <w:pStyle w:val="TableParagraph"/>
              <w:tabs>
                <w:tab w:pos="2946" w:val="left" w:leader="none"/>
              </w:tabs>
              <w:ind w:left="69" w:right="2515"/>
              <w:rPr>
                <w:sz w:val="20"/>
              </w:rPr>
            </w:pPr>
            <w:r>
              <w:rPr>
                <w:sz w:val="20"/>
              </w:rPr>
              <w:t>Umgebungstemperaturbereich -20°C bis +85°C Klemmquerschnitt</w:t>
            </w:r>
            <w:r>
              <w:rPr>
                <w:rFonts w:ascii="Times New Roman" w:hAnsi="Times New Roman"/>
                <w:sz w:val="20"/>
              </w:rPr>
              <w:tab/>
            </w:r>
            <w:r>
              <w:rPr>
                <w:sz w:val="20"/>
              </w:rPr>
              <w:t>bis 2,5mm²</w:t>
            </w:r>
          </w:p>
          <w:p>
            <w:pPr>
              <w:pStyle w:val="TableParagraph"/>
              <w:tabs>
                <w:tab w:pos="2936" w:val="left" w:leader="none"/>
              </w:tabs>
              <w:spacing w:line="228" w:lineRule="exact"/>
              <w:ind w:left="69"/>
              <w:rPr>
                <w:sz w:val="20"/>
              </w:rPr>
            </w:pPr>
            <w:r>
              <w:rPr>
                <w:sz w:val="20"/>
              </w:rPr>
              <w:t>Zulassungen:</w:t>
            </w:r>
            <w:r>
              <w:rPr>
                <w:rFonts w:ascii="Times New Roman"/>
                <w:sz w:val="20"/>
              </w:rPr>
              <w:tab/>
            </w:r>
            <w:r>
              <w:rPr>
                <w:sz w:val="20"/>
              </w:rPr>
              <w:t>ATEX, IECEx,</w:t>
            </w:r>
            <w:r>
              <w:rPr>
                <w:spacing w:val="-2"/>
                <w:sz w:val="20"/>
              </w:rPr>
              <w:t> </w:t>
            </w:r>
            <w:r>
              <w:rPr>
                <w:sz w:val="20"/>
              </w:rPr>
              <w:t>EAC</w:t>
            </w:r>
          </w:p>
          <w:p>
            <w:pPr>
              <w:pStyle w:val="TableParagraph"/>
              <w:rPr>
                <w:sz w:val="20"/>
              </w:rPr>
            </w:pPr>
          </w:p>
          <w:p>
            <w:pPr>
              <w:pStyle w:val="TableParagraph"/>
              <w:tabs>
                <w:tab w:pos="245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57" w:val="left" w:leader="none"/>
                <w:tab w:pos="4847" w:val="left" w:leader="none"/>
              </w:tabs>
              <w:ind w:left="69"/>
              <w:rPr>
                <w:sz w:val="20"/>
              </w:rPr>
            </w:pPr>
            <w:r>
              <w:rPr>
                <w:sz w:val="20"/>
              </w:rPr>
              <w:t>Typ</w:t>
            </w:r>
            <w:r>
              <w:rPr>
                <w:rFonts w:ascii="Times New Roman"/>
                <w:sz w:val="20"/>
              </w:rPr>
              <w:tab/>
            </w:r>
            <w:r>
              <w:rPr>
                <w:sz w:val="20"/>
              </w:rPr>
              <w:t>IAL3Ex</w:t>
            </w:r>
            <w:r>
              <w:rPr>
                <w:spacing w:val="-1"/>
                <w:sz w:val="20"/>
              </w:rPr>
              <w:t> </w:t>
            </w:r>
            <w:r>
              <w:rPr>
                <w:sz w:val="20"/>
              </w:rPr>
              <w:t>MKSS</w:t>
            </w:r>
            <w:r>
              <w:rPr>
                <w:spacing w:val="-2"/>
                <w:sz w:val="20"/>
              </w:rPr>
              <w:t> </w:t>
            </w:r>
            <w:r>
              <w:rPr>
                <w:sz w:val="20"/>
              </w:rPr>
              <w:t>F</w:t>
            </w:r>
            <w:r>
              <w:rPr>
                <w:rFonts w:ascii="Times New Roman"/>
                <w:sz w:val="20"/>
              </w:rPr>
              <w:tab/>
            </w:r>
            <w:r>
              <w:rPr>
                <w:sz w:val="20"/>
              </w:rPr>
              <w:t>liefern und</w:t>
            </w:r>
            <w:r>
              <w:rPr>
                <w:spacing w:val="-6"/>
                <w:sz w:val="20"/>
              </w:rPr>
              <w:t> </w:t>
            </w:r>
            <w:r>
              <w:rPr>
                <w:sz w:val="20"/>
              </w:rPr>
              <w:t>montieren</w:t>
            </w:r>
          </w:p>
        </w:tc>
        <w:tc>
          <w:tcPr>
            <w:tcW w:w="777" w:type="dxa"/>
          </w:tcPr>
          <w:p>
            <w:pPr>
              <w:pStyle w:val="TableParagraph"/>
              <w:spacing w:before="11"/>
              <w:rPr>
                <w:sz w:val="19"/>
              </w:rPr>
            </w:pPr>
          </w:p>
          <w:p>
            <w:pPr>
              <w:pStyle w:val="TableParagraph"/>
              <w:ind w:left="69"/>
              <w:rPr>
                <w:sz w:val="20"/>
              </w:rPr>
            </w:pPr>
            <w:r>
              <w:rPr>
                <w:sz w:val="20"/>
              </w:rPr>
              <w:t>38,30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871"/>
        <w:gridCol w:w="813"/>
        <w:gridCol w:w="823"/>
      </w:tblGrid>
      <w:tr>
        <w:trPr>
          <w:trHeight w:val="1931"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42" w:lineRule="auto" w:before="1"/>
              <w:ind w:left="69" w:right="1015"/>
              <w:rPr>
                <w:sz w:val="20"/>
              </w:rPr>
            </w:pPr>
            <w:r>
              <w:rPr>
                <w:b/>
                <w:sz w:val="20"/>
              </w:rPr>
              <w:t>Zuleitung für Anschlusstechnik Quincon </w:t>
            </w:r>
            <w:r>
              <w:rPr>
                <w:sz w:val="20"/>
              </w:rPr>
              <w:t>3G1,5mm² H07RN-F als Zuleitung für nicht Ex Heizkreise, Meterware</w:t>
            </w:r>
          </w:p>
          <w:p>
            <w:pPr>
              <w:pStyle w:val="TableParagraph"/>
              <w:spacing w:before="10"/>
              <w:rPr>
                <w:sz w:val="19"/>
              </w:rPr>
            </w:pPr>
          </w:p>
          <w:p>
            <w:pPr>
              <w:pStyle w:val="TableParagraph"/>
              <w:tabs>
                <w:tab w:pos="2514" w:val="left" w:leader="none"/>
              </w:tabs>
              <w:spacing w:line="229" w:lineRule="exact"/>
              <w:ind w:left="69"/>
              <w:rPr>
                <w:sz w:val="20"/>
              </w:rPr>
            </w:pPr>
            <w:r>
              <w:rPr>
                <w:sz w:val="20"/>
              </w:rPr>
              <w:t>Fabrikat</w:t>
            </w:r>
            <w:r>
              <w:rPr>
                <w:rFonts w:ascii="Times New Roman"/>
                <w:sz w:val="20"/>
              </w:rPr>
              <w:tab/>
            </w:r>
            <w:r>
              <w:rPr>
                <w:sz w:val="20"/>
              </w:rPr>
              <w:t>Quintex</w:t>
            </w:r>
          </w:p>
          <w:p>
            <w:pPr>
              <w:pStyle w:val="TableParagraph"/>
              <w:tabs>
                <w:tab w:pos="2514" w:val="left" w:leader="none"/>
                <w:tab w:pos="4648" w:val="left" w:leader="none"/>
              </w:tabs>
              <w:spacing w:line="229" w:lineRule="exact"/>
              <w:ind w:left="69"/>
              <w:rPr>
                <w:sz w:val="20"/>
              </w:rPr>
            </w:pPr>
            <w:r>
              <w:rPr>
                <w:sz w:val="20"/>
              </w:rPr>
              <w:t>Typ</w:t>
            </w:r>
            <w:r>
              <w:rPr>
                <w:rFonts w:ascii="Times New Roman"/>
                <w:sz w:val="20"/>
              </w:rPr>
              <w:tab/>
            </w:r>
            <w:r>
              <w:rPr>
                <w:sz w:val="20"/>
              </w:rPr>
              <w:t>AL3</w:t>
            </w:r>
            <w:r>
              <w:rPr>
                <w:rFonts w:ascii="Times New Roman"/>
                <w:sz w:val="20"/>
              </w:rPr>
              <w:tab/>
            </w:r>
            <w:r>
              <w:rPr>
                <w:sz w:val="20"/>
              </w:rPr>
              <w:t>liefern und</w:t>
            </w:r>
            <w:r>
              <w:rPr>
                <w:spacing w:val="-6"/>
                <w:sz w:val="20"/>
              </w:rPr>
              <w:t> </w:t>
            </w:r>
            <w:r>
              <w:rPr>
                <w:sz w:val="20"/>
              </w:rPr>
              <w:t>montieren</w:t>
            </w:r>
          </w:p>
        </w:tc>
        <w:tc>
          <w:tcPr>
            <w:tcW w:w="813" w:type="dxa"/>
          </w:tcPr>
          <w:p>
            <w:pPr>
              <w:pStyle w:val="TableParagraph"/>
              <w:spacing w:before="11"/>
              <w:rPr>
                <w:sz w:val="19"/>
              </w:rPr>
            </w:pPr>
          </w:p>
          <w:p>
            <w:pPr>
              <w:pStyle w:val="TableParagraph"/>
              <w:ind w:left="234"/>
              <w:rPr>
                <w:sz w:val="20"/>
              </w:rPr>
            </w:pPr>
            <w:r>
              <w:rPr>
                <w:sz w:val="20"/>
              </w:rPr>
              <w:t>4,00</w:t>
            </w:r>
          </w:p>
        </w:tc>
        <w:tc>
          <w:tcPr>
            <w:tcW w:w="823" w:type="dxa"/>
          </w:tcPr>
          <w:p>
            <w:pPr>
              <w:pStyle w:val="TableParagraph"/>
              <w:rPr>
                <w:rFonts w:ascii="Times New Roman"/>
                <w:sz w:val="18"/>
              </w:rPr>
            </w:pPr>
          </w:p>
        </w:tc>
      </w:tr>
      <w:tr>
        <w:trPr>
          <w:trHeight w:val="2073"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42" w:lineRule="auto" w:before="1"/>
              <w:ind w:left="69" w:right="1715"/>
              <w:rPr>
                <w:sz w:val="20"/>
              </w:rPr>
            </w:pPr>
            <w:r>
              <w:rPr>
                <w:b/>
                <w:sz w:val="20"/>
              </w:rPr>
              <w:t>Zuleitung für Ex Anschlusstechnik </w:t>
            </w:r>
            <w:r>
              <w:rPr>
                <w:sz w:val="20"/>
              </w:rPr>
              <w:t>3G1,5mm² RADOX als Zuleitung für Ex-Heizkreise, Meterware</w:t>
            </w:r>
          </w:p>
          <w:p>
            <w:pPr>
              <w:pStyle w:val="TableParagraph"/>
              <w:rPr>
                <w:sz w:val="22"/>
              </w:rPr>
            </w:pPr>
          </w:p>
          <w:p>
            <w:pPr>
              <w:pStyle w:val="TableParagraph"/>
              <w:spacing w:before="10"/>
              <w:rPr>
                <w:sz w:val="17"/>
              </w:rPr>
            </w:pPr>
          </w:p>
          <w:p>
            <w:pPr>
              <w:pStyle w:val="TableParagraph"/>
              <w:tabs>
                <w:tab w:pos="2514" w:val="left" w:leader="none"/>
              </w:tabs>
              <w:spacing w:line="229" w:lineRule="exact" w:before="1"/>
              <w:ind w:left="69"/>
              <w:rPr>
                <w:sz w:val="20"/>
              </w:rPr>
            </w:pPr>
            <w:r>
              <w:rPr>
                <w:sz w:val="20"/>
              </w:rPr>
              <w:t>Fabrikat</w:t>
            </w:r>
            <w:r>
              <w:rPr>
                <w:rFonts w:ascii="Times New Roman"/>
                <w:sz w:val="20"/>
              </w:rPr>
              <w:tab/>
            </w:r>
            <w:r>
              <w:rPr>
                <w:sz w:val="20"/>
              </w:rPr>
              <w:t>Quintex</w:t>
            </w:r>
          </w:p>
          <w:p>
            <w:pPr>
              <w:pStyle w:val="TableParagraph"/>
              <w:tabs>
                <w:tab w:pos="2514" w:val="left" w:leader="none"/>
                <w:tab w:pos="4892" w:val="left" w:leader="none"/>
              </w:tabs>
              <w:spacing w:line="229" w:lineRule="exact"/>
              <w:ind w:left="69"/>
              <w:rPr>
                <w:sz w:val="20"/>
              </w:rPr>
            </w:pPr>
            <w:r>
              <w:rPr>
                <w:sz w:val="20"/>
              </w:rPr>
              <w:t>Typ</w:t>
            </w:r>
            <w:r>
              <w:rPr>
                <w:rFonts w:ascii="Times New Roman"/>
                <w:sz w:val="20"/>
              </w:rPr>
              <w:tab/>
            </w:r>
            <w:r>
              <w:rPr>
                <w:sz w:val="20"/>
              </w:rPr>
              <w:t>RADOX125</w:t>
            </w:r>
            <w:r>
              <w:rPr>
                <w:rFonts w:ascii="Times New Roman"/>
                <w:sz w:val="20"/>
              </w:rPr>
              <w:tab/>
            </w:r>
            <w:r>
              <w:rPr>
                <w:sz w:val="20"/>
              </w:rPr>
              <w:t>liefern und</w:t>
            </w:r>
            <w:r>
              <w:rPr>
                <w:spacing w:val="-9"/>
                <w:sz w:val="20"/>
              </w:rPr>
              <w:t> </w:t>
            </w:r>
            <w:r>
              <w:rPr>
                <w:sz w:val="20"/>
              </w:rPr>
              <w:t>montieren</w:t>
            </w:r>
          </w:p>
        </w:tc>
        <w:tc>
          <w:tcPr>
            <w:tcW w:w="813" w:type="dxa"/>
          </w:tcPr>
          <w:p>
            <w:pPr>
              <w:pStyle w:val="TableParagraph"/>
              <w:spacing w:before="11"/>
              <w:rPr>
                <w:sz w:val="19"/>
              </w:rPr>
            </w:pPr>
          </w:p>
          <w:p>
            <w:pPr>
              <w:pStyle w:val="TableParagraph"/>
              <w:ind w:left="234"/>
              <w:rPr>
                <w:sz w:val="20"/>
              </w:rPr>
            </w:pPr>
            <w:r>
              <w:rPr>
                <w:sz w:val="20"/>
              </w:rPr>
              <w:t>7,70</w:t>
            </w:r>
          </w:p>
        </w:tc>
        <w:tc>
          <w:tcPr>
            <w:tcW w:w="823" w:type="dxa"/>
          </w:tcPr>
          <w:p>
            <w:pPr>
              <w:pStyle w:val="TableParagraph"/>
              <w:rPr>
                <w:rFonts w:ascii="Times New Roman"/>
                <w:sz w:val="18"/>
              </w:rPr>
            </w:pPr>
          </w:p>
        </w:tc>
      </w:tr>
      <w:tr>
        <w:trPr>
          <w:trHeight w:val="2531"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42" w:lineRule="auto" w:before="1"/>
              <w:ind w:left="69" w:right="246"/>
              <w:rPr>
                <w:sz w:val="20"/>
              </w:rPr>
            </w:pPr>
            <w:r>
              <w:rPr>
                <w:b/>
                <w:sz w:val="20"/>
              </w:rPr>
              <w:t>Anschlussgehäuse Ex e</w:t>
            </w:r>
            <w:r>
              <w:rPr>
                <w:sz w:val="20"/>
              </w:rPr>
              <w:t>, glasfaserverstärktes, nicht leitendes Polyester, schwarz, mit Klemmen 6mm² und Kabelverschraubungen 1xM25, 3xM20,</w:t>
            </w:r>
          </w:p>
          <w:p>
            <w:pPr>
              <w:pStyle w:val="TableParagraph"/>
              <w:spacing w:before="10"/>
              <w:rPr>
                <w:sz w:val="19"/>
              </w:rPr>
            </w:pPr>
          </w:p>
          <w:p>
            <w:pPr>
              <w:pStyle w:val="TableParagraph"/>
              <w:tabs>
                <w:tab w:pos="2524" w:val="left" w:leader="none"/>
              </w:tabs>
              <w:ind w:left="69"/>
              <w:rPr>
                <w:sz w:val="20"/>
              </w:rPr>
            </w:pPr>
            <w:r>
              <w:rPr>
                <w:sz w:val="20"/>
              </w:rPr>
              <w:t>Maße:</w:t>
            </w:r>
            <w:r>
              <w:rPr>
                <w:rFonts w:ascii="Times New Roman" w:hAnsi="Times New Roman"/>
                <w:sz w:val="20"/>
              </w:rPr>
              <w:tab/>
            </w:r>
            <w:r>
              <w:rPr>
                <w:sz w:val="20"/>
              </w:rPr>
              <w:t>122x120x90mm</w:t>
            </w:r>
          </w:p>
          <w:p>
            <w:pPr>
              <w:pStyle w:val="TableParagraph"/>
              <w:tabs>
                <w:tab w:pos="2524" w:val="left" w:leader="none"/>
              </w:tabs>
              <w:spacing w:line="229" w:lineRule="exact" w:before="1"/>
              <w:ind w:left="69"/>
              <w:rPr>
                <w:sz w:val="20"/>
              </w:rPr>
            </w:pPr>
            <w:r>
              <w:rPr>
                <w:sz w:val="20"/>
              </w:rPr>
              <w:t>Schutzart:</w:t>
            </w:r>
            <w:r>
              <w:rPr>
                <w:rFonts w:ascii="Times New Roman"/>
                <w:sz w:val="20"/>
              </w:rPr>
              <w:tab/>
            </w:r>
            <w:r>
              <w:rPr>
                <w:sz w:val="20"/>
              </w:rPr>
              <w:t>IP66</w:t>
            </w:r>
          </w:p>
          <w:p>
            <w:pPr>
              <w:pStyle w:val="TableParagraph"/>
              <w:tabs>
                <w:tab w:pos="2536" w:val="left" w:leader="none"/>
              </w:tabs>
              <w:spacing w:line="229" w:lineRule="exact"/>
              <w:ind w:left="69"/>
              <w:rPr>
                <w:sz w:val="20"/>
              </w:rPr>
            </w:pPr>
            <w:r>
              <w:rPr>
                <w:sz w:val="20"/>
              </w:rPr>
              <w:t>Heizkreisanzahl:</w:t>
            </w:r>
            <w:r>
              <w:rPr>
                <w:rFonts w:ascii="Times New Roman"/>
                <w:sz w:val="20"/>
              </w:rPr>
              <w:tab/>
            </w:r>
            <w:r>
              <w:rPr>
                <w:sz w:val="20"/>
              </w:rPr>
              <w:t>max.</w:t>
            </w:r>
            <w:r>
              <w:rPr>
                <w:spacing w:val="-1"/>
                <w:sz w:val="20"/>
              </w:rPr>
              <w:t> </w:t>
            </w:r>
            <w:r>
              <w:rPr>
                <w:sz w:val="20"/>
              </w:rPr>
              <w:t>3</w:t>
            </w:r>
          </w:p>
          <w:p>
            <w:pPr>
              <w:pStyle w:val="TableParagraph"/>
              <w:rPr>
                <w:sz w:val="20"/>
              </w:rPr>
            </w:pPr>
          </w:p>
          <w:p>
            <w:pPr>
              <w:pStyle w:val="TableParagraph"/>
              <w:tabs>
                <w:tab w:pos="2514" w:val="left" w:leader="none"/>
              </w:tabs>
              <w:ind w:left="69"/>
              <w:rPr>
                <w:sz w:val="20"/>
              </w:rPr>
            </w:pPr>
            <w:r>
              <w:rPr>
                <w:sz w:val="20"/>
              </w:rPr>
              <w:t>Fabrikat:</w:t>
            </w:r>
            <w:r>
              <w:rPr>
                <w:rFonts w:ascii="Times New Roman"/>
                <w:sz w:val="20"/>
              </w:rPr>
              <w:tab/>
            </w:r>
            <w:r>
              <w:rPr>
                <w:sz w:val="20"/>
              </w:rPr>
              <w:t>Quintex</w:t>
            </w:r>
          </w:p>
          <w:p>
            <w:pPr>
              <w:pStyle w:val="TableParagraph"/>
              <w:tabs>
                <w:tab w:pos="2514" w:val="left" w:leader="none"/>
                <w:tab w:pos="4902" w:val="left" w:leader="none"/>
              </w:tabs>
              <w:spacing w:before="1"/>
              <w:ind w:left="69"/>
              <w:rPr>
                <w:sz w:val="20"/>
              </w:rPr>
            </w:pPr>
            <w:r>
              <w:rPr>
                <w:sz w:val="20"/>
              </w:rPr>
              <w:t>Typ:</w:t>
            </w:r>
            <w:r>
              <w:rPr>
                <w:rFonts w:ascii="Times New Roman"/>
                <w:sz w:val="20"/>
              </w:rPr>
              <w:tab/>
            </w:r>
            <w:r>
              <w:rPr>
                <w:sz w:val="20"/>
              </w:rPr>
              <w:t>AG</w:t>
            </w:r>
            <w:r>
              <w:rPr>
                <w:spacing w:val="-1"/>
                <w:sz w:val="20"/>
              </w:rPr>
              <w:t> </w:t>
            </w:r>
            <w:r>
              <w:rPr>
                <w:sz w:val="20"/>
              </w:rPr>
              <w:t>101</w:t>
            </w:r>
            <w:r>
              <w:rPr>
                <w:spacing w:val="-3"/>
                <w:sz w:val="20"/>
              </w:rPr>
              <w:t> </w:t>
            </w:r>
            <w:r>
              <w:rPr>
                <w:sz w:val="20"/>
              </w:rPr>
              <w:t>EX</w:t>
            </w:r>
            <w:r>
              <w:rPr>
                <w:rFonts w:ascii="Times New Roman"/>
                <w:sz w:val="20"/>
              </w:rPr>
              <w:tab/>
            </w:r>
            <w:r>
              <w:rPr>
                <w:sz w:val="20"/>
              </w:rPr>
              <w:t>liefern und</w:t>
            </w:r>
            <w:r>
              <w:rPr>
                <w:spacing w:val="-9"/>
                <w:sz w:val="20"/>
              </w:rPr>
              <w:t> </w:t>
            </w:r>
            <w:r>
              <w:rPr>
                <w:sz w:val="20"/>
              </w:rPr>
              <w:t>montieren</w:t>
            </w:r>
          </w:p>
        </w:tc>
        <w:tc>
          <w:tcPr>
            <w:tcW w:w="813" w:type="dxa"/>
          </w:tcPr>
          <w:p>
            <w:pPr>
              <w:pStyle w:val="TableParagraph"/>
              <w:spacing w:before="11"/>
              <w:rPr>
                <w:sz w:val="19"/>
              </w:rPr>
            </w:pPr>
          </w:p>
          <w:p>
            <w:pPr>
              <w:pStyle w:val="TableParagraph"/>
              <w:ind w:left="124"/>
              <w:rPr>
                <w:sz w:val="20"/>
              </w:rPr>
            </w:pPr>
            <w:r>
              <w:rPr>
                <w:sz w:val="20"/>
              </w:rPr>
              <w:t>112,30</w:t>
            </w:r>
          </w:p>
        </w:tc>
        <w:tc>
          <w:tcPr>
            <w:tcW w:w="823" w:type="dxa"/>
          </w:tcPr>
          <w:p>
            <w:pPr>
              <w:pStyle w:val="TableParagraph"/>
              <w:rPr>
                <w:rFonts w:ascii="Times New Roman"/>
                <w:sz w:val="18"/>
              </w:rPr>
            </w:pPr>
          </w:p>
        </w:tc>
      </w:tr>
      <w:tr>
        <w:trPr>
          <w:trHeight w:val="298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6"/>
              <w:rPr>
                <w:sz w:val="19"/>
              </w:rPr>
            </w:pPr>
          </w:p>
          <w:p>
            <w:pPr>
              <w:pStyle w:val="TableParagraph"/>
              <w:spacing w:line="242" w:lineRule="auto"/>
              <w:ind w:left="69" w:right="246"/>
              <w:rPr>
                <w:sz w:val="20"/>
              </w:rPr>
            </w:pPr>
            <w:r>
              <w:rPr>
                <w:b/>
                <w:sz w:val="20"/>
              </w:rPr>
              <w:t>Anschlussgehäuse mediensicher</w:t>
            </w:r>
            <w:r>
              <w:rPr>
                <w:sz w:val="20"/>
              </w:rPr>
              <w:t>, glasfaserverstärktes, nicht leitendes Polyester, schwarz, mit Klemmen 6mm² und Kabelverschraubungen 1xM25, 3xM20,</w:t>
            </w:r>
          </w:p>
          <w:p>
            <w:pPr>
              <w:pStyle w:val="TableParagraph"/>
              <w:rPr>
                <w:sz w:val="22"/>
              </w:rPr>
            </w:pPr>
          </w:p>
          <w:p>
            <w:pPr>
              <w:pStyle w:val="TableParagraph"/>
              <w:spacing w:before="9"/>
              <w:rPr>
                <w:sz w:val="17"/>
              </w:rPr>
            </w:pPr>
          </w:p>
          <w:p>
            <w:pPr>
              <w:pStyle w:val="TableParagraph"/>
              <w:tabs>
                <w:tab w:pos="2524" w:val="left" w:leader="none"/>
              </w:tabs>
              <w:spacing w:line="229" w:lineRule="exact"/>
              <w:ind w:left="69"/>
              <w:rPr>
                <w:sz w:val="20"/>
              </w:rPr>
            </w:pPr>
            <w:r>
              <w:rPr>
                <w:sz w:val="20"/>
              </w:rPr>
              <w:t>Maße:</w:t>
            </w:r>
            <w:r>
              <w:rPr>
                <w:rFonts w:ascii="Times New Roman" w:hAnsi="Times New Roman"/>
                <w:sz w:val="20"/>
              </w:rPr>
              <w:tab/>
            </w:r>
            <w:r>
              <w:rPr>
                <w:sz w:val="20"/>
              </w:rPr>
              <w:t>122x120x90mm</w:t>
            </w:r>
          </w:p>
          <w:p>
            <w:pPr>
              <w:pStyle w:val="TableParagraph"/>
              <w:tabs>
                <w:tab w:pos="2524" w:val="left" w:leader="none"/>
              </w:tabs>
              <w:spacing w:line="229" w:lineRule="exact"/>
              <w:ind w:left="69"/>
              <w:rPr>
                <w:sz w:val="20"/>
              </w:rPr>
            </w:pPr>
            <w:r>
              <w:rPr>
                <w:sz w:val="20"/>
              </w:rPr>
              <w:t>Schutzart:</w:t>
            </w:r>
            <w:r>
              <w:rPr>
                <w:rFonts w:ascii="Times New Roman"/>
                <w:sz w:val="20"/>
              </w:rPr>
              <w:tab/>
            </w:r>
            <w:r>
              <w:rPr>
                <w:sz w:val="20"/>
              </w:rPr>
              <w:t>IP66</w:t>
            </w:r>
          </w:p>
          <w:p>
            <w:pPr>
              <w:pStyle w:val="TableParagraph"/>
              <w:tabs>
                <w:tab w:pos="2536" w:val="left" w:leader="none"/>
              </w:tabs>
              <w:spacing w:before="1"/>
              <w:ind w:left="69"/>
              <w:rPr>
                <w:sz w:val="20"/>
              </w:rPr>
            </w:pPr>
            <w:r>
              <w:rPr>
                <w:sz w:val="20"/>
              </w:rPr>
              <w:t>Heizkreisanzahl:</w:t>
            </w:r>
            <w:r>
              <w:rPr>
                <w:rFonts w:ascii="Times New Roman"/>
                <w:sz w:val="20"/>
              </w:rPr>
              <w:tab/>
            </w:r>
            <w:r>
              <w:rPr>
                <w:sz w:val="20"/>
              </w:rPr>
              <w:t>max.</w:t>
            </w:r>
            <w:r>
              <w:rPr>
                <w:spacing w:val="-1"/>
                <w:sz w:val="20"/>
              </w:rPr>
              <w:t> </w:t>
            </w:r>
            <w:r>
              <w:rPr>
                <w:sz w:val="20"/>
              </w:rPr>
              <w:t>3</w:t>
            </w:r>
          </w:p>
          <w:p>
            <w:pPr>
              <w:pStyle w:val="TableParagraph"/>
              <w:rPr>
                <w:sz w:val="20"/>
              </w:rPr>
            </w:pPr>
          </w:p>
          <w:p>
            <w:pPr>
              <w:pStyle w:val="TableParagraph"/>
              <w:tabs>
                <w:tab w:pos="251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514" w:val="left" w:leader="none"/>
                <w:tab w:pos="4859" w:val="left" w:leader="none"/>
              </w:tabs>
              <w:ind w:left="69"/>
              <w:rPr>
                <w:sz w:val="20"/>
              </w:rPr>
            </w:pPr>
            <w:r>
              <w:rPr>
                <w:sz w:val="20"/>
              </w:rPr>
              <w:t>Typ:</w:t>
            </w:r>
            <w:r>
              <w:rPr>
                <w:rFonts w:ascii="Times New Roman"/>
                <w:sz w:val="20"/>
              </w:rPr>
              <w:tab/>
            </w:r>
            <w:r>
              <w:rPr>
                <w:sz w:val="20"/>
              </w:rPr>
              <w:t>AG</w:t>
            </w:r>
            <w:r>
              <w:rPr>
                <w:spacing w:val="-1"/>
                <w:sz w:val="20"/>
              </w:rPr>
              <w:t> </w:t>
            </w:r>
            <w:r>
              <w:rPr>
                <w:sz w:val="20"/>
              </w:rPr>
              <w:t>101</w:t>
            </w:r>
            <w:r>
              <w:rPr>
                <w:rFonts w:ascii="Times New Roman"/>
                <w:sz w:val="20"/>
              </w:rPr>
              <w:tab/>
            </w:r>
            <w:r>
              <w:rPr>
                <w:sz w:val="20"/>
              </w:rPr>
              <w:t>liefern und</w:t>
            </w:r>
            <w:r>
              <w:rPr>
                <w:spacing w:val="-8"/>
                <w:sz w:val="20"/>
              </w:rPr>
              <w:t> </w:t>
            </w:r>
            <w:r>
              <w:rPr>
                <w:sz w:val="20"/>
              </w:rPr>
              <w:t>montieren</w:t>
            </w:r>
          </w:p>
        </w:tc>
        <w:tc>
          <w:tcPr>
            <w:tcW w:w="813" w:type="dxa"/>
          </w:tcPr>
          <w:p>
            <w:pPr>
              <w:pStyle w:val="TableParagraph"/>
              <w:spacing w:before="8"/>
              <w:rPr>
                <w:sz w:val="19"/>
              </w:rPr>
            </w:pPr>
          </w:p>
          <w:p>
            <w:pPr>
              <w:pStyle w:val="TableParagraph"/>
              <w:spacing w:before="1"/>
              <w:ind w:left="124"/>
              <w:rPr>
                <w:sz w:val="20"/>
              </w:rPr>
            </w:pPr>
            <w:r>
              <w:rPr>
                <w:sz w:val="20"/>
              </w:rPr>
              <w:t>99,30</w:t>
            </w:r>
          </w:p>
        </w:tc>
        <w:tc>
          <w:tcPr>
            <w:tcW w:w="823" w:type="dxa"/>
          </w:tcPr>
          <w:p>
            <w:pPr>
              <w:pStyle w:val="TableParagraph"/>
              <w:rPr>
                <w:rFonts w:ascii="Times New Roman"/>
                <w:sz w:val="18"/>
              </w:rPr>
            </w:pPr>
          </w:p>
        </w:tc>
      </w:tr>
      <w:tr>
        <w:trPr>
          <w:trHeight w:val="275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6"/>
              <w:rPr>
                <w:sz w:val="19"/>
              </w:rPr>
            </w:pPr>
          </w:p>
          <w:p>
            <w:pPr>
              <w:pStyle w:val="TableParagraph"/>
              <w:ind w:left="69"/>
              <w:rPr>
                <w:b/>
                <w:sz w:val="20"/>
              </w:rPr>
            </w:pPr>
            <w:r>
              <w:rPr>
                <w:b/>
                <w:sz w:val="20"/>
              </w:rPr>
              <w:t>Polyesterklebeband</w:t>
            </w:r>
          </w:p>
          <w:p>
            <w:pPr>
              <w:pStyle w:val="TableParagraph"/>
              <w:spacing w:before="3"/>
              <w:ind w:left="69"/>
              <w:rPr>
                <w:sz w:val="20"/>
              </w:rPr>
            </w:pPr>
            <w:r>
              <w:rPr>
                <w:sz w:val="20"/>
              </w:rPr>
              <w:t>zur Heizbandbefestigung an Metall Rohrleitungen</w:t>
            </w:r>
          </w:p>
          <w:p>
            <w:pPr>
              <w:pStyle w:val="TableParagraph"/>
              <w:spacing w:before="1"/>
              <w:rPr>
                <w:sz w:val="20"/>
              </w:rPr>
            </w:pPr>
          </w:p>
          <w:p>
            <w:pPr>
              <w:pStyle w:val="TableParagraph"/>
              <w:tabs>
                <w:tab w:pos="2459" w:val="left" w:leader="none"/>
              </w:tabs>
              <w:ind w:left="69"/>
              <w:rPr>
                <w:sz w:val="20"/>
              </w:rPr>
            </w:pPr>
            <w:r>
              <w:rPr>
                <w:sz w:val="20"/>
              </w:rPr>
              <w:t>Länge:</w:t>
            </w:r>
            <w:r>
              <w:rPr>
                <w:rFonts w:ascii="Times New Roman" w:hAnsi="Times New Roman"/>
                <w:sz w:val="20"/>
              </w:rPr>
              <w:tab/>
            </w:r>
            <w:r>
              <w:rPr>
                <w:sz w:val="20"/>
              </w:rPr>
              <w:t>50m</w:t>
            </w:r>
            <w:r>
              <w:rPr>
                <w:spacing w:val="3"/>
                <w:sz w:val="20"/>
              </w:rPr>
              <w:t> </w:t>
            </w:r>
            <w:r>
              <w:rPr>
                <w:sz w:val="20"/>
              </w:rPr>
              <w:t>Rolle</w:t>
            </w:r>
          </w:p>
          <w:p>
            <w:pPr>
              <w:pStyle w:val="TableParagraph"/>
              <w:tabs>
                <w:tab w:pos="2425" w:val="left" w:leader="none"/>
              </w:tabs>
              <w:spacing w:line="229" w:lineRule="exact"/>
              <w:ind w:left="69"/>
              <w:rPr>
                <w:sz w:val="20"/>
              </w:rPr>
            </w:pPr>
            <w:r>
              <w:rPr>
                <w:sz w:val="20"/>
              </w:rPr>
              <w:t>Breite:</w:t>
            </w:r>
            <w:r>
              <w:rPr>
                <w:rFonts w:ascii="Times New Roman"/>
                <w:sz w:val="20"/>
              </w:rPr>
              <w:tab/>
            </w:r>
            <w:r>
              <w:rPr>
                <w:sz w:val="20"/>
              </w:rPr>
              <w:t>19mm</w:t>
            </w:r>
          </w:p>
          <w:p>
            <w:pPr>
              <w:pStyle w:val="TableParagraph"/>
              <w:spacing w:line="229" w:lineRule="exact"/>
              <w:ind w:left="69"/>
              <w:rPr>
                <w:sz w:val="20"/>
              </w:rPr>
            </w:pPr>
            <w:r>
              <w:rPr>
                <w:sz w:val="20"/>
              </w:rPr>
              <w:t>Temperaturbeständigkeit: 100°C</w:t>
            </w:r>
          </w:p>
          <w:p>
            <w:pPr>
              <w:pStyle w:val="TableParagraph"/>
              <w:spacing w:before="1"/>
              <w:rPr>
                <w:sz w:val="20"/>
              </w:rPr>
            </w:pPr>
          </w:p>
          <w:p>
            <w:pPr>
              <w:pStyle w:val="TableParagraph"/>
              <w:tabs>
                <w:tab w:pos="2459" w:val="left" w:leader="none"/>
              </w:tabs>
              <w:ind w:left="69"/>
              <w:rPr>
                <w:sz w:val="20"/>
              </w:rPr>
            </w:pPr>
            <w:r>
              <w:rPr>
                <w:sz w:val="20"/>
              </w:rPr>
              <w:t>Fabrikat:</w:t>
            </w:r>
            <w:r>
              <w:rPr>
                <w:rFonts w:ascii="Times New Roman"/>
                <w:sz w:val="20"/>
              </w:rPr>
              <w:tab/>
            </w:r>
            <w:r>
              <w:rPr>
                <w:sz w:val="20"/>
              </w:rPr>
              <w:t>Quintex</w:t>
            </w:r>
          </w:p>
          <w:p>
            <w:pPr>
              <w:pStyle w:val="TableParagraph"/>
              <w:tabs>
                <w:tab w:pos="2459" w:val="left" w:leader="none"/>
                <w:tab w:pos="4804" w:val="left" w:leader="none"/>
              </w:tabs>
              <w:spacing w:before="1"/>
              <w:ind w:left="69"/>
              <w:rPr>
                <w:sz w:val="20"/>
              </w:rPr>
            </w:pPr>
            <w:r>
              <w:rPr>
                <w:sz w:val="20"/>
              </w:rPr>
              <w:t>Typ:</w:t>
            </w:r>
            <w:r>
              <w:rPr>
                <w:rFonts w:ascii="Times New Roman"/>
                <w:sz w:val="20"/>
              </w:rPr>
              <w:tab/>
            </w:r>
            <w:r>
              <w:rPr>
                <w:sz w:val="20"/>
              </w:rPr>
              <w:t>PEK100</w:t>
            </w:r>
            <w:r>
              <w:rPr>
                <w:rFonts w:ascii="Times New Roman"/>
                <w:sz w:val="20"/>
              </w:rPr>
              <w:tab/>
            </w:r>
            <w:r>
              <w:rPr>
                <w:sz w:val="20"/>
              </w:rPr>
              <w:t>liefern und</w:t>
            </w:r>
            <w:r>
              <w:rPr>
                <w:spacing w:val="-8"/>
                <w:sz w:val="20"/>
              </w:rPr>
              <w:t> </w:t>
            </w:r>
            <w:r>
              <w:rPr>
                <w:sz w:val="20"/>
              </w:rPr>
              <w:t>montieren</w:t>
            </w:r>
          </w:p>
        </w:tc>
        <w:tc>
          <w:tcPr>
            <w:tcW w:w="813" w:type="dxa"/>
          </w:tcPr>
          <w:p>
            <w:pPr>
              <w:pStyle w:val="TableParagraph"/>
              <w:spacing w:before="8"/>
              <w:rPr>
                <w:sz w:val="19"/>
              </w:rPr>
            </w:pPr>
          </w:p>
          <w:p>
            <w:pPr>
              <w:pStyle w:val="TableParagraph"/>
              <w:spacing w:before="1"/>
              <w:ind w:left="210"/>
              <w:rPr>
                <w:sz w:val="20"/>
              </w:rPr>
            </w:pPr>
            <w:r>
              <w:rPr>
                <w:sz w:val="20"/>
              </w:rPr>
              <w:t>5,70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871"/>
        <w:gridCol w:w="813"/>
        <w:gridCol w:w="823"/>
      </w:tblGrid>
      <w:tr>
        <w:trPr>
          <w:trHeight w:val="2989"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before="1"/>
              <w:ind w:left="69"/>
              <w:rPr>
                <w:b/>
                <w:sz w:val="20"/>
              </w:rPr>
            </w:pPr>
            <w:r>
              <w:rPr>
                <w:b/>
                <w:sz w:val="20"/>
              </w:rPr>
              <w:t>Aluminiumklebeband</w:t>
            </w:r>
          </w:p>
          <w:p>
            <w:pPr>
              <w:pStyle w:val="TableParagraph"/>
              <w:spacing w:before="2"/>
              <w:ind w:left="69"/>
              <w:rPr>
                <w:sz w:val="20"/>
              </w:rPr>
            </w:pPr>
            <w:r>
              <w:rPr>
                <w:sz w:val="20"/>
              </w:rPr>
              <w:t>zur Heizbandbefestigung an Kunststoffrohren, Verbundrohren, Edelstahlleitungen und Gussleitungen zur besseren Wärmeübertragung</w:t>
            </w:r>
          </w:p>
          <w:p>
            <w:pPr>
              <w:pStyle w:val="TableParagraph"/>
              <w:spacing w:before="11"/>
              <w:rPr>
                <w:sz w:val="19"/>
              </w:rPr>
            </w:pPr>
          </w:p>
          <w:p>
            <w:pPr>
              <w:pStyle w:val="TableParagraph"/>
              <w:tabs>
                <w:tab w:pos="2401" w:val="left" w:leader="none"/>
              </w:tabs>
              <w:ind w:left="69"/>
              <w:rPr>
                <w:sz w:val="20"/>
              </w:rPr>
            </w:pPr>
            <w:r>
              <w:rPr>
                <w:sz w:val="20"/>
              </w:rPr>
              <w:t>Klebebandlänge</w:t>
            </w:r>
            <w:r>
              <w:rPr>
                <w:rFonts w:ascii="Times New Roman" w:hAnsi="Times New Roman"/>
                <w:sz w:val="20"/>
              </w:rPr>
              <w:tab/>
            </w:r>
            <w:r>
              <w:rPr>
                <w:sz w:val="20"/>
              </w:rPr>
              <w:t>55m</w:t>
            </w:r>
            <w:r>
              <w:rPr>
                <w:spacing w:val="3"/>
                <w:sz w:val="20"/>
              </w:rPr>
              <w:t> </w:t>
            </w:r>
            <w:r>
              <w:rPr>
                <w:sz w:val="20"/>
              </w:rPr>
              <w:t>Rolle</w:t>
            </w:r>
          </w:p>
          <w:p>
            <w:pPr>
              <w:pStyle w:val="TableParagraph"/>
              <w:tabs>
                <w:tab w:pos="2425" w:val="left" w:leader="none"/>
              </w:tabs>
              <w:ind w:left="69"/>
              <w:rPr>
                <w:sz w:val="20"/>
              </w:rPr>
            </w:pPr>
            <w:r>
              <w:rPr>
                <w:sz w:val="20"/>
              </w:rPr>
              <w:t>Breite:</w:t>
            </w:r>
            <w:r>
              <w:rPr>
                <w:rFonts w:ascii="Times New Roman"/>
                <w:sz w:val="20"/>
              </w:rPr>
              <w:tab/>
            </w:r>
            <w:r>
              <w:rPr>
                <w:sz w:val="20"/>
              </w:rPr>
              <w:t>50mm</w:t>
            </w:r>
          </w:p>
          <w:p>
            <w:pPr>
              <w:pStyle w:val="TableParagraph"/>
              <w:spacing w:before="1"/>
              <w:ind w:left="69"/>
              <w:rPr>
                <w:sz w:val="20"/>
              </w:rPr>
            </w:pPr>
            <w:r>
              <w:rPr>
                <w:sz w:val="20"/>
              </w:rPr>
              <w:t>Temperaturbeständigkeit: 150°C</w:t>
            </w:r>
          </w:p>
          <w:p>
            <w:pPr>
              <w:pStyle w:val="TableParagraph"/>
              <w:rPr>
                <w:sz w:val="20"/>
              </w:rPr>
            </w:pPr>
          </w:p>
          <w:p>
            <w:pPr>
              <w:pStyle w:val="TableParagraph"/>
              <w:tabs>
                <w:tab w:pos="2404" w:val="left" w:leader="none"/>
              </w:tabs>
              <w:ind w:left="69"/>
              <w:rPr>
                <w:sz w:val="20"/>
              </w:rPr>
            </w:pPr>
            <w:r>
              <w:rPr>
                <w:sz w:val="20"/>
              </w:rPr>
              <w:t>Fabrikat</w:t>
            </w:r>
            <w:r>
              <w:rPr>
                <w:rFonts w:ascii="Times New Roman"/>
                <w:sz w:val="20"/>
              </w:rPr>
              <w:tab/>
            </w:r>
            <w:r>
              <w:rPr>
                <w:sz w:val="20"/>
              </w:rPr>
              <w:t>Quintex</w:t>
            </w:r>
          </w:p>
          <w:p>
            <w:pPr>
              <w:pStyle w:val="TableParagraph"/>
              <w:tabs>
                <w:tab w:pos="2401" w:val="left" w:leader="none"/>
                <w:tab w:pos="4724" w:val="left" w:leader="none"/>
              </w:tabs>
              <w:spacing w:before="1"/>
              <w:ind w:left="69"/>
              <w:rPr>
                <w:sz w:val="20"/>
              </w:rPr>
            </w:pPr>
            <w:r>
              <w:rPr>
                <w:sz w:val="20"/>
              </w:rPr>
              <w:t>Typ</w:t>
            </w:r>
            <w:r>
              <w:rPr>
                <w:rFonts w:ascii="Times New Roman"/>
                <w:sz w:val="20"/>
              </w:rPr>
              <w:tab/>
            </w:r>
            <w:r>
              <w:rPr>
                <w:sz w:val="20"/>
              </w:rPr>
              <w:t>ALK150</w:t>
            </w:r>
            <w:r>
              <w:rPr>
                <w:rFonts w:ascii="Times New Roman"/>
                <w:sz w:val="20"/>
              </w:rPr>
              <w:tab/>
            </w:r>
            <w:r>
              <w:rPr>
                <w:sz w:val="20"/>
              </w:rPr>
              <w:t>liefern und</w:t>
            </w:r>
            <w:r>
              <w:rPr>
                <w:spacing w:val="-7"/>
                <w:sz w:val="20"/>
              </w:rPr>
              <w:t> </w:t>
            </w:r>
            <w:r>
              <w:rPr>
                <w:sz w:val="20"/>
              </w:rPr>
              <w:t>montieren</w:t>
            </w:r>
          </w:p>
        </w:tc>
        <w:tc>
          <w:tcPr>
            <w:tcW w:w="813" w:type="dxa"/>
          </w:tcPr>
          <w:p>
            <w:pPr>
              <w:pStyle w:val="TableParagraph"/>
              <w:spacing w:before="11"/>
              <w:rPr>
                <w:sz w:val="19"/>
              </w:rPr>
            </w:pPr>
          </w:p>
          <w:p>
            <w:pPr>
              <w:pStyle w:val="TableParagraph"/>
              <w:ind w:left="105" w:right="98"/>
              <w:jc w:val="center"/>
              <w:rPr>
                <w:sz w:val="20"/>
              </w:rPr>
            </w:pPr>
            <w:r>
              <w:rPr>
                <w:sz w:val="20"/>
              </w:rPr>
              <w:t>22,30</w:t>
            </w:r>
          </w:p>
        </w:tc>
        <w:tc>
          <w:tcPr>
            <w:tcW w:w="823" w:type="dxa"/>
          </w:tcPr>
          <w:p>
            <w:pPr>
              <w:pStyle w:val="TableParagraph"/>
              <w:rPr>
                <w:rFonts w:ascii="Times New Roman"/>
                <w:sz w:val="18"/>
              </w:rPr>
            </w:pPr>
          </w:p>
        </w:tc>
      </w:tr>
      <w:tr>
        <w:trPr>
          <w:trHeight w:val="1957"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before="1"/>
              <w:ind w:left="69"/>
              <w:rPr>
                <w:b/>
                <w:sz w:val="20"/>
              </w:rPr>
            </w:pPr>
            <w:r>
              <w:rPr>
                <w:b/>
                <w:sz w:val="20"/>
              </w:rPr>
              <w:t>Isolierdurchführung</w:t>
            </w:r>
          </w:p>
          <w:p>
            <w:pPr>
              <w:pStyle w:val="TableParagraph"/>
              <w:spacing w:before="2"/>
              <w:ind w:left="69" w:right="568"/>
              <w:rPr>
                <w:sz w:val="20"/>
              </w:rPr>
            </w:pPr>
            <w:r>
              <w:rPr>
                <w:sz w:val="20"/>
              </w:rPr>
              <w:t>zur sicheren Durchführung des Heizbandes oder der Anschlussleitung durch eine Wärmedämmung mit Blechmantel</w:t>
            </w:r>
          </w:p>
          <w:p>
            <w:pPr>
              <w:pStyle w:val="TableParagraph"/>
              <w:spacing w:before="11"/>
              <w:rPr>
                <w:sz w:val="19"/>
              </w:rPr>
            </w:pPr>
          </w:p>
          <w:p>
            <w:pPr>
              <w:pStyle w:val="TableParagraph"/>
              <w:tabs>
                <w:tab w:pos="2404" w:val="left" w:leader="none"/>
              </w:tabs>
              <w:ind w:left="69"/>
              <w:rPr>
                <w:sz w:val="20"/>
              </w:rPr>
            </w:pPr>
            <w:r>
              <w:rPr>
                <w:sz w:val="20"/>
              </w:rPr>
              <w:t>Fabrikat</w:t>
            </w:r>
            <w:r>
              <w:rPr>
                <w:rFonts w:ascii="Times New Roman"/>
                <w:sz w:val="20"/>
              </w:rPr>
              <w:tab/>
            </w:r>
            <w:r>
              <w:rPr>
                <w:sz w:val="20"/>
              </w:rPr>
              <w:t>Quintex</w:t>
            </w:r>
          </w:p>
          <w:p>
            <w:pPr>
              <w:pStyle w:val="TableParagraph"/>
              <w:tabs>
                <w:tab w:pos="2401" w:val="left" w:leader="none"/>
                <w:tab w:pos="4758" w:val="left" w:leader="none"/>
              </w:tabs>
              <w:ind w:left="69"/>
              <w:rPr>
                <w:sz w:val="20"/>
              </w:rPr>
            </w:pPr>
            <w:r>
              <w:rPr>
                <w:sz w:val="20"/>
              </w:rPr>
              <w:t>Typ</w:t>
            </w:r>
            <w:r>
              <w:rPr>
                <w:rFonts w:ascii="Times New Roman"/>
                <w:sz w:val="20"/>
              </w:rPr>
              <w:tab/>
            </w:r>
            <w:r>
              <w:rPr>
                <w:sz w:val="20"/>
              </w:rPr>
              <w:t>ID1</w:t>
            </w:r>
            <w:r>
              <w:rPr>
                <w:spacing w:val="-2"/>
                <w:sz w:val="20"/>
              </w:rPr>
              <w:t> </w:t>
            </w:r>
            <w:r>
              <w:rPr>
                <w:sz w:val="20"/>
              </w:rPr>
              <w:t>S/B</w:t>
            </w:r>
            <w:r>
              <w:rPr>
                <w:rFonts w:ascii="Times New Roman"/>
                <w:sz w:val="20"/>
              </w:rPr>
              <w:tab/>
            </w:r>
            <w:r>
              <w:rPr>
                <w:sz w:val="20"/>
              </w:rPr>
              <w:t>liefern und</w:t>
            </w:r>
            <w:r>
              <w:rPr>
                <w:spacing w:val="-6"/>
                <w:sz w:val="20"/>
              </w:rPr>
              <w:t> </w:t>
            </w:r>
            <w:r>
              <w:rPr>
                <w:sz w:val="20"/>
              </w:rPr>
              <w:t>montieren</w:t>
            </w:r>
          </w:p>
        </w:tc>
        <w:tc>
          <w:tcPr>
            <w:tcW w:w="813" w:type="dxa"/>
          </w:tcPr>
          <w:p>
            <w:pPr>
              <w:pStyle w:val="TableParagraph"/>
              <w:spacing w:before="11"/>
              <w:rPr>
                <w:sz w:val="19"/>
              </w:rPr>
            </w:pPr>
          </w:p>
          <w:p>
            <w:pPr>
              <w:pStyle w:val="TableParagraph"/>
              <w:ind w:left="105" w:right="50"/>
              <w:jc w:val="center"/>
              <w:rPr>
                <w:sz w:val="20"/>
              </w:rPr>
            </w:pPr>
            <w:r>
              <w:rPr>
                <w:sz w:val="20"/>
              </w:rPr>
              <w:t>7,90</w:t>
            </w:r>
          </w:p>
        </w:tc>
        <w:tc>
          <w:tcPr>
            <w:tcW w:w="823" w:type="dxa"/>
          </w:tcPr>
          <w:p>
            <w:pPr>
              <w:pStyle w:val="TableParagraph"/>
              <w:rPr>
                <w:rFonts w:ascii="Times New Roman"/>
                <w:sz w:val="18"/>
              </w:rPr>
            </w:pPr>
          </w:p>
        </w:tc>
      </w:tr>
      <w:tr>
        <w:trPr>
          <w:trHeight w:val="184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before="1"/>
              <w:ind w:left="69"/>
              <w:rPr>
                <w:b/>
                <w:sz w:val="20"/>
              </w:rPr>
            </w:pPr>
            <w:r>
              <w:rPr>
                <w:b/>
                <w:sz w:val="20"/>
              </w:rPr>
              <w:t>Kennzeichnungsschild ‚elektrisch beheizt’</w:t>
            </w:r>
          </w:p>
          <w:p>
            <w:pPr>
              <w:pStyle w:val="TableParagraph"/>
              <w:spacing w:before="2"/>
              <w:ind w:left="68" w:right="1080"/>
              <w:rPr>
                <w:sz w:val="20"/>
              </w:rPr>
            </w:pPr>
            <w:r>
              <w:rPr>
                <w:sz w:val="20"/>
              </w:rPr>
              <w:t>zur Kennzeichnung der Begleitheizung auf der Wärmedämmung Anbringung nach Erfordernis ca. alle 3-5m</w:t>
            </w:r>
          </w:p>
          <w:p>
            <w:pPr>
              <w:pStyle w:val="TableParagraph"/>
              <w:spacing w:before="11"/>
              <w:rPr>
                <w:sz w:val="19"/>
              </w:rPr>
            </w:pPr>
          </w:p>
          <w:p>
            <w:pPr>
              <w:pStyle w:val="TableParagraph"/>
              <w:tabs>
                <w:tab w:pos="2404" w:val="left" w:leader="none"/>
              </w:tabs>
              <w:ind w:left="68"/>
              <w:rPr>
                <w:sz w:val="20"/>
              </w:rPr>
            </w:pPr>
            <w:r>
              <w:rPr>
                <w:sz w:val="20"/>
              </w:rPr>
              <w:t>Fabrikat</w:t>
            </w:r>
            <w:r>
              <w:rPr>
                <w:rFonts w:ascii="Times New Roman"/>
                <w:sz w:val="20"/>
              </w:rPr>
              <w:tab/>
            </w:r>
            <w:r>
              <w:rPr>
                <w:sz w:val="20"/>
              </w:rPr>
              <w:t>Quintex</w:t>
            </w:r>
          </w:p>
          <w:p>
            <w:pPr>
              <w:pStyle w:val="TableParagraph"/>
              <w:tabs>
                <w:tab w:pos="2401" w:val="left" w:leader="none"/>
                <w:tab w:pos="4801" w:val="left" w:leader="none"/>
              </w:tabs>
              <w:ind w:left="68"/>
              <w:rPr>
                <w:sz w:val="20"/>
              </w:rPr>
            </w:pPr>
            <w:r>
              <w:rPr>
                <w:sz w:val="20"/>
              </w:rPr>
              <w:t>Typ</w:t>
            </w:r>
            <w:r>
              <w:rPr>
                <w:rFonts w:ascii="Times New Roman"/>
                <w:sz w:val="20"/>
              </w:rPr>
              <w:tab/>
            </w:r>
            <w:r>
              <w:rPr>
                <w:sz w:val="20"/>
              </w:rPr>
              <w:t>KZD</w:t>
            </w:r>
            <w:r>
              <w:rPr>
                <w:rFonts w:ascii="Times New Roman"/>
                <w:sz w:val="20"/>
              </w:rPr>
              <w:tab/>
            </w:r>
            <w:r>
              <w:rPr>
                <w:sz w:val="20"/>
              </w:rPr>
              <w:t>liefern und</w:t>
            </w:r>
            <w:r>
              <w:rPr>
                <w:spacing w:val="-8"/>
                <w:sz w:val="20"/>
              </w:rPr>
              <w:t> </w:t>
            </w:r>
            <w:r>
              <w:rPr>
                <w:sz w:val="20"/>
              </w:rPr>
              <w:t>montieren</w:t>
            </w:r>
          </w:p>
        </w:tc>
        <w:tc>
          <w:tcPr>
            <w:tcW w:w="813" w:type="dxa"/>
          </w:tcPr>
          <w:p>
            <w:pPr>
              <w:pStyle w:val="TableParagraph"/>
              <w:spacing w:before="11"/>
              <w:rPr>
                <w:sz w:val="19"/>
              </w:rPr>
            </w:pPr>
          </w:p>
          <w:p>
            <w:pPr>
              <w:pStyle w:val="TableParagraph"/>
              <w:ind w:left="49" w:right="101"/>
              <w:jc w:val="center"/>
              <w:rPr>
                <w:sz w:val="20"/>
              </w:rPr>
            </w:pPr>
            <w:r>
              <w:rPr>
                <w:sz w:val="20"/>
              </w:rPr>
              <w:t>1,00</w:t>
            </w:r>
          </w:p>
        </w:tc>
        <w:tc>
          <w:tcPr>
            <w:tcW w:w="823" w:type="dxa"/>
          </w:tcPr>
          <w:p>
            <w:pPr>
              <w:pStyle w:val="TableParagraph"/>
              <w:rPr>
                <w:rFonts w:ascii="Times New Roman"/>
                <w:sz w:val="18"/>
              </w:rPr>
            </w:pPr>
          </w:p>
        </w:tc>
      </w:tr>
      <w:tr>
        <w:trPr>
          <w:trHeight w:val="3446"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10"/>
              <w:rPr>
                <w:sz w:val="22"/>
              </w:rPr>
            </w:pPr>
          </w:p>
          <w:p>
            <w:pPr>
              <w:pStyle w:val="TableParagraph"/>
              <w:spacing w:line="276" w:lineRule="auto"/>
              <w:ind w:left="69" w:right="559"/>
              <w:rPr>
                <w:b/>
                <w:sz w:val="20"/>
              </w:rPr>
            </w:pPr>
            <w:r>
              <w:rPr>
                <w:b/>
                <w:sz w:val="20"/>
              </w:rPr>
              <w:t>Montagewinkel einschl. Befestigungsmaterial zur Montage an der Rohrleitung</w:t>
            </w:r>
          </w:p>
          <w:p>
            <w:pPr>
              <w:pStyle w:val="TableParagraph"/>
              <w:spacing w:before="1"/>
              <w:rPr>
                <w:sz w:val="23"/>
              </w:rPr>
            </w:pPr>
          </w:p>
          <w:p>
            <w:pPr>
              <w:pStyle w:val="TableParagraph"/>
              <w:tabs>
                <w:tab w:pos="2389" w:val="left" w:leader="none"/>
              </w:tabs>
              <w:spacing w:line="276" w:lineRule="auto"/>
              <w:ind w:left="69" w:right="3379"/>
              <w:rPr>
                <w:sz w:val="20"/>
              </w:rPr>
            </w:pPr>
            <w:r>
              <w:rPr>
                <w:sz w:val="20"/>
              </w:rPr>
              <w:t>Geeignet für Gehäuse in den Größen 122x120mm; 160x160mm;</w:t>
            </w:r>
            <w:r>
              <w:rPr>
                <w:spacing w:val="-15"/>
                <w:sz w:val="20"/>
              </w:rPr>
              <w:t> </w:t>
            </w:r>
            <w:r>
              <w:rPr>
                <w:sz w:val="20"/>
              </w:rPr>
              <w:t>110x75mm Material:</w:t>
            </w:r>
            <w:r>
              <w:rPr>
                <w:rFonts w:ascii="Times New Roman" w:hAnsi="Times New Roman"/>
                <w:sz w:val="20"/>
              </w:rPr>
              <w:tab/>
            </w:r>
            <w:r>
              <w:rPr>
                <w:sz w:val="20"/>
              </w:rPr>
              <w:t>V2A</w:t>
            </w:r>
          </w:p>
          <w:p>
            <w:pPr>
              <w:pStyle w:val="TableParagraph"/>
              <w:rPr>
                <w:sz w:val="23"/>
              </w:rPr>
            </w:pPr>
          </w:p>
          <w:p>
            <w:pPr>
              <w:pStyle w:val="TableParagraph"/>
              <w:tabs>
                <w:tab w:pos="240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01" w:val="left" w:leader="none"/>
                <w:tab w:pos="4722" w:val="left" w:leader="none"/>
              </w:tabs>
              <w:spacing w:before="34"/>
              <w:ind w:left="69"/>
              <w:rPr>
                <w:sz w:val="20"/>
              </w:rPr>
            </w:pPr>
            <w:r>
              <w:rPr>
                <w:sz w:val="20"/>
              </w:rPr>
              <w:t>Typ:</w:t>
            </w:r>
            <w:r>
              <w:rPr>
                <w:rFonts w:ascii="Times New Roman"/>
                <w:sz w:val="20"/>
              </w:rPr>
              <w:tab/>
            </w:r>
            <w:r>
              <w:rPr>
                <w:spacing w:val="-3"/>
                <w:sz w:val="20"/>
              </w:rPr>
              <w:t>MW</w:t>
            </w:r>
            <w:r>
              <w:rPr>
                <w:spacing w:val="7"/>
                <w:sz w:val="20"/>
              </w:rPr>
              <w:t> </w:t>
            </w:r>
            <w:r>
              <w:rPr>
                <w:sz w:val="20"/>
              </w:rPr>
              <w:t>1S</w:t>
            </w:r>
            <w:r>
              <w:rPr>
                <w:rFonts w:ascii="Times New Roman"/>
                <w:sz w:val="20"/>
              </w:rPr>
              <w:tab/>
            </w:r>
            <w:r>
              <w:rPr>
                <w:sz w:val="20"/>
              </w:rPr>
              <w:t>liefern und</w:t>
            </w:r>
            <w:r>
              <w:rPr>
                <w:spacing w:val="-6"/>
                <w:sz w:val="20"/>
              </w:rPr>
              <w:t> </w:t>
            </w:r>
            <w:r>
              <w:rPr>
                <w:sz w:val="20"/>
              </w:rPr>
              <w:t>montieren</w:t>
            </w:r>
          </w:p>
        </w:tc>
        <w:tc>
          <w:tcPr>
            <w:tcW w:w="813" w:type="dxa"/>
          </w:tcPr>
          <w:p>
            <w:pPr>
              <w:pStyle w:val="TableParagraph"/>
              <w:spacing w:before="11"/>
              <w:rPr>
                <w:sz w:val="19"/>
              </w:rPr>
            </w:pPr>
          </w:p>
          <w:p>
            <w:pPr>
              <w:pStyle w:val="TableParagraph"/>
              <w:ind w:left="49" w:right="101"/>
              <w:jc w:val="center"/>
              <w:rPr>
                <w:sz w:val="20"/>
              </w:rPr>
            </w:pPr>
            <w:r>
              <w:rPr>
                <w:sz w:val="20"/>
              </w:rPr>
              <w:t>89,40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871"/>
        <w:gridCol w:w="813"/>
        <w:gridCol w:w="823"/>
      </w:tblGrid>
      <w:tr>
        <w:trPr>
          <w:trHeight w:val="5382"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10"/>
              <w:rPr>
                <w:sz w:val="22"/>
              </w:rPr>
            </w:pPr>
          </w:p>
          <w:p>
            <w:pPr>
              <w:pStyle w:val="TableParagraph"/>
              <w:spacing w:line="276" w:lineRule="auto"/>
              <w:ind w:left="69" w:right="64"/>
              <w:rPr>
                <w:sz w:val="20"/>
              </w:rPr>
            </w:pPr>
            <w:r>
              <w:rPr>
                <w:b/>
                <w:sz w:val="20"/>
              </w:rPr>
              <w:t>Elektronischer 2 Punkt Temperaturregler nicht Ex </w:t>
            </w:r>
            <w:r>
              <w:rPr>
                <w:sz w:val="20"/>
              </w:rPr>
              <w:t>speziell für elektrische Begleitheizungen, für DIN-Schienen Montage. Zweizeiliges LED Display, zur zeitgleichen Anzeige von Soll- und Istwert. Einfache Einstellung der Temperatur, Analogausgang 4-20mA; 0-10V (optional), Digitaleingang, Multispannungseingang, Kompatibel zu gängigen</w:t>
            </w:r>
            <w:r>
              <w:rPr>
                <w:spacing w:val="-11"/>
                <w:sz w:val="20"/>
              </w:rPr>
              <w:t> </w:t>
            </w:r>
            <w:r>
              <w:rPr>
                <w:sz w:val="20"/>
              </w:rPr>
              <w:t>Temperaturfühlern.</w:t>
            </w:r>
          </w:p>
          <w:p>
            <w:pPr>
              <w:pStyle w:val="TableParagraph"/>
              <w:spacing w:before="3"/>
              <w:ind w:left="69"/>
              <w:rPr>
                <w:sz w:val="20"/>
              </w:rPr>
            </w:pPr>
            <w:r>
              <w:rPr>
                <w:sz w:val="20"/>
              </w:rPr>
              <w:t>Optische und potentialfreie Alarme für Unter-/Übertemperatur, Fühlerbruch/</w:t>
            </w:r>
          </w:p>
          <w:p>
            <w:pPr>
              <w:pStyle w:val="TableParagraph"/>
              <w:spacing w:line="276" w:lineRule="auto" w:before="34"/>
              <w:ind w:left="69" w:right="546"/>
              <w:rPr>
                <w:sz w:val="20"/>
              </w:rPr>
            </w:pPr>
            <w:r>
              <w:rPr>
                <w:sz w:val="20"/>
              </w:rPr>
              <w:t>-schluss, Serieller Port für Copy Card für einfache Programmierung mehrerer Geräte. Mit Ex PT100 auch für Ex Anwendungen einsetzbar.</w:t>
            </w:r>
          </w:p>
          <w:p>
            <w:pPr>
              <w:pStyle w:val="TableParagraph"/>
              <w:rPr>
                <w:sz w:val="23"/>
              </w:rPr>
            </w:pPr>
          </w:p>
          <w:p>
            <w:pPr>
              <w:pStyle w:val="TableParagraph"/>
              <w:tabs>
                <w:tab w:pos="2380" w:val="left" w:leader="none"/>
              </w:tabs>
              <w:spacing w:before="1"/>
              <w:ind w:left="69"/>
              <w:rPr>
                <w:sz w:val="20"/>
              </w:rPr>
            </w:pPr>
            <w:r>
              <w:rPr>
                <w:sz w:val="20"/>
              </w:rPr>
              <w:t>Bemessungsspannung:</w:t>
            </w:r>
            <w:r>
              <w:rPr>
                <w:rFonts w:ascii="Times New Roman"/>
                <w:sz w:val="20"/>
              </w:rPr>
              <w:tab/>
            </w:r>
            <w:r>
              <w:rPr>
                <w:sz w:val="20"/>
              </w:rPr>
              <w:t>100-240 VAC +-</w:t>
            </w:r>
            <w:r>
              <w:rPr>
                <w:spacing w:val="-1"/>
                <w:sz w:val="20"/>
              </w:rPr>
              <w:t> </w:t>
            </w:r>
            <w:r>
              <w:rPr>
                <w:sz w:val="20"/>
              </w:rPr>
              <w:t>10%</w:t>
            </w:r>
          </w:p>
          <w:p>
            <w:pPr>
              <w:pStyle w:val="TableParagraph"/>
              <w:tabs>
                <w:tab w:pos="2380" w:val="left" w:leader="none"/>
              </w:tabs>
              <w:spacing w:before="34"/>
              <w:ind w:left="69"/>
              <w:rPr>
                <w:sz w:val="20"/>
              </w:rPr>
            </w:pPr>
            <w:r>
              <w:rPr>
                <w:sz w:val="20"/>
              </w:rPr>
              <w:t>Relais</w:t>
            </w:r>
            <w:r>
              <w:rPr>
                <w:spacing w:val="-3"/>
                <w:sz w:val="20"/>
              </w:rPr>
              <w:t> </w:t>
            </w:r>
            <w:r>
              <w:rPr>
                <w:sz w:val="20"/>
              </w:rPr>
              <w:t>1</w:t>
            </w:r>
            <w:r>
              <w:rPr>
                <w:spacing w:val="-4"/>
                <w:sz w:val="20"/>
              </w:rPr>
              <w:t> </w:t>
            </w:r>
            <w:r>
              <w:rPr>
                <w:sz w:val="20"/>
              </w:rPr>
              <w:t>(Ausgang1)</w:t>
            </w:r>
            <w:r>
              <w:rPr>
                <w:rFonts w:ascii="Times New Roman"/>
                <w:sz w:val="20"/>
              </w:rPr>
              <w:tab/>
            </w:r>
            <w:r>
              <w:rPr>
                <w:sz w:val="20"/>
              </w:rPr>
              <w:t>1 Wechsler</w:t>
            </w:r>
            <w:r>
              <w:rPr>
                <w:spacing w:val="-3"/>
                <w:sz w:val="20"/>
              </w:rPr>
              <w:t> </w:t>
            </w:r>
            <w:r>
              <w:rPr>
                <w:sz w:val="20"/>
              </w:rPr>
              <w:t>16A</w:t>
            </w:r>
          </w:p>
          <w:p>
            <w:pPr>
              <w:pStyle w:val="TableParagraph"/>
              <w:tabs>
                <w:tab w:pos="2368" w:val="left" w:leader="none"/>
                <w:tab w:pos="2416" w:val="left" w:leader="none"/>
              </w:tabs>
              <w:spacing w:line="276" w:lineRule="auto" w:before="34"/>
              <w:ind w:left="69" w:right="2822"/>
              <w:rPr>
                <w:sz w:val="20"/>
              </w:rPr>
            </w:pPr>
            <w:r>
              <w:rPr>
                <w:sz w:val="20"/>
              </w:rPr>
              <w:t>Relais</w:t>
            </w:r>
            <w:r>
              <w:rPr>
                <w:spacing w:val="-3"/>
                <w:sz w:val="20"/>
              </w:rPr>
              <w:t> </w:t>
            </w:r>
            <w:r>
              <w:rPr>
                <w:sz w:val="20"/>
              </w:rPr>
              <w:t>2</w:t>
            </w:r>
            <w:r>
              <w:rPr>
                <w:spacing w:val="-4"/>
                <w:sz w:val="20"/>
              </w:rPr>
              <w:t> </w:t>
            </w:r>
            <w:r>
              <w:rPr>
                <w:sz w:val="20"/>
              </w:rPr>
              <w:t>(Ausgang2)</w:t>
            </w:r>
            <w:r>
              <w:rPr>
                <w:rFonts w:ascii="Times New Roman" w:hAnsi="Times New Roman"/>
                <w:sz w:val="20"/>
              </w:rPr>
              <w:tab/>
            </w:r>
            <w:r>
              <w:rPr>
                <w:sz w:val="20"/>
              </w:rPr>
              <w:t>1 Wechsler 8A Temperaturbereich:</w:t>
            </w:r>
            <w:r>
              <w:rPr>
                <w:rFonts w:ascii="Times New Roman" w:hAnsi="Times New Roman"/>
                <w:sz w:val="20"/>
              </w:rPr>
              <w:tab/>
            </w:r>
            <w:r>
              <w:rPr>
                <w:sz w:val="20"/>
              </w:rPr>
              <w:t>-200°C bis +800°C Betriebstemperatur:</w:t>
            </w:r>
            <w:r>
              <w:rPr>
                <w:rFonts w:ascii="Times New Roman" w:hAnsi="Times New Roman"/>
                <w:sz w:val="20"/>
              </w:rPr>
              <w:tab/>
            </w:r>
            <w:r>
              <w:rPr>
                <w:sz w:val="20"/>
              </w:rPr>
              <w:t>-5°C bis +55°C Gehäuseabmessungen:</w:t>
            </w:r>
            <w:r>
              <w:rPr>
                <w:rFonts w:ascii="Times New Roman" w:hAnsi="Times New Roman"/>
                <w:sz w:val="20"/>
              </w:rPr>
              <w:tab/>
              <w:tab/>
            </w:r>
            <w:r>
              <w:rPr>
                <w:sz w:val="20"/>
              </w:rPr>
              <w:t>69x85x62mm</w:t>
            </w:r>
          </w:p>
          <w:p>
            <w:pPr>
              <w:pStyle w:val="TableParagraph"/>
              <w:spacing w:before="9"/>
              <w:rPr>
                <w:sz w:val="19"/>
              </w:rPr>
            </w:pPr>
          </w:p>
          <w:p>
            <w:pPr>
              <w:pStyle w:val="TableParagraph"/>
              <w:tabs>
                <w:tab w:pos="2404"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401" w:val="left" w:leader="none"/>
                <w:tab w:pos="4737" w:val="left" w:leader="none"/>
              </w:tabs>
              <w:ind w:left="69"/>
              <w:rPr>
                <w:sz w:val="20"/>
              </w:rPr>
            </w:pPr>
            <w:r>
              <w:rPr>
                <w:sz w:val="20"/>
              </w:rPr>
              <w:t>Typ:</w:t>
            </w:r>
            <w:r>
              <w:rPr>
                <w:rFonts w:ascii="Times New Roman"/>
                <w:sz w:val="20"/>
              </w:rPr>
              <w:tab/>
            </w:r>
            <w:r>
              <w:rPr>
                <w:sz w:val="20"/>
              </w:rPr>
              <w:t>IRE168DS</w:t>
            </w:r>
            <w:r>
              <w:rPr>
                <w:rFonts w:ascii="Times New Roman"/>
                <w:sz w:val="20"/>
              </w:rPr>
              <w:tab/>
            </w:r>
            <w:r>
              <w:rPr>
                <w:sz w:val="20"/>
              </w:rPr>
              <w:t>liefern und</w:t>
            </w:r>
            <w:r>
              <w:rPr>
                <w:spacing w:val="-7"/>
                <w:sz w:val="20"/>
              </w:rPr>
              <w:t> </w:t>
            </w:r>
            <w:r>
              <w:rPr>
                <w:sz w:val="20"/>
              </w:rPr>
              <w:t>montieren</w:t>
            </w:r>
          </w:p>
        </w:tc>
        <w:tc>
          <w:tcPr>
            <w:tcW w:w="813" w:type="dxa"/>
          </w:tcPr>
          <w:p>
            <w:pPr>
              <w:pStyle w:val="TableParagraph"/>
              <w:spacing w:before="11"/>
              <w:rPr>
                <w:sz w:val="19"/>
              </w:rPr>
            </w:pPr>
          </w:p>
          <w:p>
            <w:pPr>
              <w:pStyle w:val="TableParagraph"/>
              <w:ind w:left="49" w:right="101"/>
              <w:jc w:val="center"/>
              <w:rPr>
                <w:sz w:val="20"/>
              </w:rPr>
            </w:pPr>
            <w:r>
              <w:rPr>
                <w:sz w:val="20"/>
              </w:rPr>
              <w:t>256,00</w:t>
            </w:r>
          </w:p>
        </w:tc>
        <w:tc>
          <w:tcPr>
            <w:tcW w:w="823" w:type="dxa"/>
          </w:tcPr>
          <w:p>
            <w:pPr>
              <w:pStyle w:val="TableParagraph"/>
              <w:rPr>
                <w:rFonts w:ascii="Times New Roman"/>
                <w:sz w:val="18"/>
              </w:rPr>
            </w:pPr>
          </w:p>
        </w:tc>
      </w:tr>
      <w:tr>
        <w:trPr>
          <w:trHeight w:val="5783"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22"/>
              </w:rPr>
            </w:pPr>
          </w:p>
          <w:p>
            <w:pPr>
              <w:pStyle w:val="TableParagraph"/>
              <w:spacing w:line="276" w:lineRule="auto"/>
              <w:ind w:left="69" w:right="87"/>
              <w:rPr>
                <w:sz w:val="20"/>
              </w:rPr>
            </w:pPr>
            <w:r>
              <w:rPr>
                <w:b/>
                <w:sz w:val="20"/>
              </w:rPr>
              <w:t>Ex - Mechanischer Kapillarrohrthermostat </w:t>
            </w:r>
            <w:r>
              <w:rPr>
                <w:sz w:val="20"/>
              </w:rPr>
              <w:t>für den Einsatz im explosions- gefährdeten Bereich. Kompakte Bauform, hohe Schaltleistung für direkte Last bis 25A, robustes, chemisch beständiges Polyestergehäuse, einsetzbar direkt vor Ort auch bei tiefen Umgebungstemperaturen, verschiedene Temperaturbereiche verfügbar,</w:t>
            </w:r>
            <w:r>
              <w:rPr>
                <w:spacing w:val="-4"/>
                <w:sz w:val="20"/>
              </w:rPr>
              <w:t> </w:t>
            </w:r>
            <w:r>
              <w:rPr>
                <w:sz w:val="20"/>
              </w:rPr>
              <w:t>einstellbar</w:t>
            </w:r>
          </w:p>
          <w:p>
            <w:pPr>
              <w:pStyle w:val="TableParagraph"/>
              <w:spacing w:before="1"/>
              <w:rPr>
                <w:sz w:val="23"/>
              </w:rPr>
            </w:pPr>
          </w:p>
          <w:p>
            <w:pPr>
              <w:pStyle w:val="TableParagraph"/>
              <w:tabs>
                <w:tab w:pos="3102" w:val="left" w:leader="none"/>
              </w:tabs>
              <w:spacing w:before="1"/>
              <w:ind w:left="69"/>
              <w:rPr>
                <w:sz w:val="20"/>
              </w:rPr>
            </w:pPr>
            <w:r>
              <w:rPr>
                <w:sz w:val="20"/>
              </w:rPr>
              <w:t>Bemessungsspannung:</w:t>
            </w:r>
            <w:r>
              <w:rPr>
                <w:rFonts w:ascii="Times New Roman"/>
                <w:sz w:val="20"/>
              </w:rPr>
              <w:tab/>
            </w:r>
            <w:r>
              <w:rPr>
                <w:sz w:val="20"/>
              </w:rPr>
              <w:t>230 V AC +- 10%</w:t>
            </w:r>
          </w:p>
          <w:p>
            <w:pPr>
              <w:pStyle w:val="TableParagraph"/>
              <w:tabs>
                <w:tab w:pos="3078" w:val="left" w:leader="none"/>
              </w:tabs>
              <w:spacing w:before="36"/>
              <w:ind w:left="69"/>
              <w:rPr>
                <w:sz w:val="20"/>
              </w:rPr>
            </w:pPr>
            <w:r>
              <w:rPr>
                <w:sz w:val="20"/>
              </w:rPr>
              <w:t>Kontakt:</w:t>
            </w:r>
            <w:r>
              <w:rPr>
                <w:rFonts w:ascii="Times New Roman" w:hAnsi="Times New Roman"/>
                <w:sz w:val="20"/>
              </w:rPr>
              <w:tab/>
            </w:r>
            <w:r>
              <w:rPr>
                <w:sz w:val="20"/>
              </w:rPr>
              <w:t>1</w:t>
            </w:r>
            <w:r>
              <w:rPr>
                <w:spacing w:val="-2"/>
                <w:sz w:val="20"/>
              </w:rPr>
              <w:t> </w:t>
            </w:r>
            <w:r>
              <w:rPr>
                <w:sz w:val="20"/>
              </w:rPr>
              <w:t>Öffner</w:t>
            </w:r>
          </w:p>
          <w:p>
            <w:pPr>
              <w:pStyle w:val="TableParagraph"/>
              <w:tabs>
                <w:tab w:pos="3069" w:val="left" w:leader="none"/>
              </w:tabs>
              <w:spacing w:before="34"/>
              <w:ind w:left="69"/>
              <w:rPr>
                <w:sz w:val="20"/>
              </w:rPr>
            </w:pPr>
            <w:r>
              <w:rPr>
                <w:sz w:val="20"/>
              </w:rPr>
              <w:t>Zugfederklemmen:</w:t>
            </w:r>
            <w:r>
              <w:rPr>
                <w:rFonts w:ascii="Times New Roman" w:hAnsi="Times New Roman"/>
                <w:sz w:val="20"/>
              </w:rPr>
              <w:tab/>
            </w:r>
            <w:r>
              <w:rPr>
                <w:sz w:val="20"/>
              </w:rPr>
              <w:t>10mm²</w:t>
            </w:r>
          </w:p>
          <w:p>
            <w:pPr>
              <w:pStyle w:val="TableParagraph"/>
              <w:tabs>
                <w:tab w:pos="3090" w:val="left" w:leader="none"/>
              </w:tabs>
              <w:spacing w:line="276" w:lineRule="auto" w:before="34"/>
              <w:ind w:left="69" w:right="2290"/>
              <w:rPr>
                <w:sz w:val="20"/>
              </w:rPr>
            </w:pPr>
            <w:r>
              <w:rPr>
                <w:sz w:val="20"/>
              </w:rPr>
              <w:t>Schaltleistung:</w:t>
            </w:r>
            <w:r>
              <w:rPr>
                <w:rFonts w:ascii="Times New Roman" w:hAnsi="Times New Roman"/>
                <w:sz w:val="20"/>
              </w:rPr>
              <w:tab/>
            </w:r>
            <w:r>
              <w:rPr>
                <w:sz w:val="20"/>
              </w:rPr>
              <w:t>25A bei 230VAC Minimale Umgebungstemperatur: -55°C Regeltemperatur:</w:t>
            </w:r>
            <w:r>
              <w:rPr>
                <w:rFonts w:ascii="Times New Roman" w:hAnsi="Times New Roman"/>
                <w:sz w:val="20"/>
              </w:rPr>
              <w:tab/>
            </w:r>
            <w:r>
              <w:rPr>
                <w:sz w:val="20"/>
              </w:rPr>
              <w:t>0°C bis</w:t>
            </w:r>
            <w:r>
              <w:rPr>
                <w:spacing w:val="-4"/>
                <w:sz w:val="20"/>
              </w:rPr>
              <w:t> </w:t>
            </w:r>
            <w:r>
              <w:rPr>
                <w:sz w:val="20"/>
              </w:rPr>
              <w:t>+120°C</w:t>
            </w:r>
          </w:p>
          <w:p>
            <w:pPr>
              <w:pStyle w:val="TableParagraph"/>
              <w:tabs>
                <w:tab w:pos="3069" w:val="left" w:leader="none"/>
              </w:tabs>
              <w:spacing w:before="1"/>
              <w:ind w:left="68"/>
              <w:rPr>
                <w:sz w:val="20"/>
              </w:rPr>
            </w:pPr>
            <w:r>
              <w:rPr>
                <w:sz w:val="20"/>
              </w:rPr>
              <w:t>Abmessungen:</w:t>
            </w:r>
            <w:r>
              <w:rPr>
                <w:rFonts w:ascii="Times New Roman"/>
                <w:sz w:val="20"/>
              </w:rPr>
              <w:tab/>
            </w:r>
            <w:r>
              <w:rPr>
                <w:sz w:val="20"/>
              </w:rPr>
              <w:t>122x120x90mm</w:t>
            </w:r>
          </w:p>
          <w:p>
            <w:pPr>
              <w:pStyle w:val="TableParagraph"/>
              <w:tabs>
                <w:tab w:pos="3078" w:val="left" w:leader="none"/>
              </w:tabs>
              <w:spacing w:before="34"/>
              <w:ind w:left="69"/>
              <w:rPr>
                <w:sz w:val="20"/>
              </w:rPr>
            </w:pPr>
            <w:r>
              <w:rPr>
                <w:sz w:val="20"/>
              </w:rPr>
              <w:t>Schutzgrad:</w:t>
            </w:r>
            <w:r>
              <w:rPr>
                <w:rFonts w:ascii="Times New Roman"/>
                <w:sz w:val="20"/>
              </w:rPr>
              <w:tab/>
            </w:r>
            <w:r>
              <w:rPr>
                <w:sz w:val="20"/>
              </w:rPr>
              <w:t>IP66</w:t>
            </w:r>
          </w:p>
          <w:p>
            <w:pPr>
              <w:pStyle w:val="TableParagraph"/>
              <w:tabs>
                <w:tab w:pos="3025" w:val="left" w:leader="none"/>
              </w:tabs>
              <w:spacing w:line="276" w:lineRule="auto" w:before="34"/>
              <w:ind w:left="69" w:right="3055"/>
              <w:rPr>
                <w:sz w:val="20"/>
              </w:rPr>
            </w:pPr>
            <w:r>
              <w:rPr>
                <w:sz w:val="20"/>
              </w:rPr>
              <w:t>Kapillarrohrlänge:</w:t>
            </w:r>
            <w:r>
              <w:rPr>
                <w:rFonts w:ascii="Times New Roman" w:hAnsi="Times New Roman"/>
                <w:sz w:val="20"/>
              </w:rPr>
              <w:tab/>
            </w:r>
            <w:r>
              <w:rPr>
                <w:spacing w:val="-3"/>
                <w:sz w:val="20"/>
              </w:rPr>
              <w:t>1000mm </w:t>
            </w:r>
            <w:r>
              <w:rPr>
                <w:sz w:val="20"/>
              </w:rPr>
              <w:t>Verschraubungen</w:t>
            </w:r>
            <w:r>
              <w:rPr>
                <w:spacing w:val="-4"/>
                <w:sz w:val="20"/>
              </w:rPr>
              <w:t> </w:t>
            </w:r>
            <w:r>
              <w:rPr>
                <w:sz w:val="20"/>
              </w:rPr>
              <w:t>M32/M20:</w:t>
            </w:r>
            <w:r>
              <w:rPr>
                <w:rFonts w:ascii="Times New Roman" w:hAnsi="Times New Roman"/>
                <w:sz w:val="20"/>
              </w:rPr>
              <w:tab/>
            </w:r>
            <w:r>
              <w:rPr>
                <w:sz w:val="20"/>
              </w:rPr>
              <w:t>1/1</w:t>
            </w:r>
          </w:p>
          <w:p>
            <w:pPr>
              <w:pStyle w:val="TableParagraph"/>
              <w:tabs>
                <w:tab w:pos="3047" w:val="left" w:leader="none"/>
              </w:tabs>
              <w:spacing w:line="229" w:lineRule="exact"/>
              <w:ind w:left="69"/>
              <w:rPr>
                <w:sz w:val="20"/>
              </w:rPr>
            </w:pPr>
            <w:r>
              <w:rPr>
                <w:sz w:val="20"/>
              </w:rPr>
              <w:t>Zulassung:</w:t>
            </w:r>
            <w:r>
              <w:rPr>
                <w:rFonts w:ascii="Times New Roman"/>
                <w:sz w:val="20"/>
              </w:rPr>
              <w:tab/>
            </w:r>
            <w:r>
              <w:rPr>
                <w:sz w:val="20"/>
              </w:rPr>
              <w:t>ATEX, IECEx, EAC</w:t>
            </w:r>
          </w:p>
          <w:p>
            <w:pPr>
              <w:pStyle w:val="TableParagraph"/>
              <w:spacing w:before="1"/>
              <w:rPr>
                <w:sz w:val="26"/>
              </w:rPr>
            </w:pPr>
          </w:p>
          <w:p>
            <w:pPr>
              <w:pStyle w:val="TableParagraph"/>
              <w:tabs>
                <w:tab w:pos="2289"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289" w:val="left" w:leader="none"/>
                <w:tab w:pos="4893" w:val="left" w:leader="none"/>
              </w:tabs>
              <w:spacing w:before="34"/>
              <w:ind w:left="69"/>
              <w:rPr>
                <w:sz w:val="20"/>
              </w:rPr>
            </w:pPr>
            <w:r>
              <w:rPr>
                <w:sz w:val="20"/>
              </w:rPr>
              <w:t>Typ:</w:t>
            </w:r>
            <w:r>
              <w:rPr>
                <w:rFonts w:ascii="Times New Roman"/>
                <w:sz w:val="20"/>
              </w:rPr>
              <w:tab/>
            </w:r>
            <w:r>
              <w:rPr>
                <w:sz w:val="20"/>
              </w:rPr>
              <w:t>IR2M0012Ex/g</w:t>
            </w:r>
            <w:r>
              <w:rPr>
                <w:rFonts w:ascii="Times New Roman"/>
                <w:sz w:val="20"/>
              </w:rPr>
              <w:tab/>
            </w:r>
            <w:r>
              <w:rPr>
                <w:sz w:val="20"/>
              </w:rPr>
              <w:t>liefern und</w:t>
            </w:r>
            <w:r>
              <w:rPr>
                <w:spacing w:val="-9"/>
                <w:sz w:val="20"/>
              </w:rPr>
              <w:t> </w:t>
            </w:r>
            <w:r>
              <w:rPr>
                <w:sz w:val="20"/>
              </w:rPr>
              <w:t>montieren</w:t>
            </w:r>
          </w:p>
        </w:tc>
        <w:tc>
          <w:tcPr>
            <w:tcW w:w="813" w:type="dxa"/>
          </w:tcPr>
          <w:p>
            <w:pPr>
              <w:pStyle w:val="TableParagraph"/>
              <w:spacing w:before="11"/>
              <w:rPr>
                <w:sz w:val="19"/>
              </w:rPr>
            </w:pPr>
          </w:p>
          <w:p>
            <w:pPr>
              <w:pStyle w:val="TableParagraph"/>
              <w:ind w:left="49" w:right="101"/>
              <w:jc w:val="center"/>
              <w:rPr>
                <w:sz w:val="20"/>
              </w:rPr>
            </w:pPr>
            <w:r>
              <w:rPr>
                <w:sz w:val="20"/>
              </w:rPr>
              <w:t>466,50</w:t>
            </w:r>
          </w:p>
        </w:tc>
        <w:tc>
          <w:tcPr>
            <w:tcW w:w="823" w:type="dxa"/>
          </w:tcPr>
          <w:p>
            <w:pPr>
              <w:pStyle w:val="TableParagraph"/>
              <w:rPr>
                <w:rFonts w:ascii="Times New Roman"/>
                <w:sz w:val="18"/>
              </w:rPr>
            </w:pPr>
          </w:p>
        </w:tc>
      </w:tr>
      <w:tr>
        <w:trPr>
          <w:trHeight w:val="2082"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76" w:lineRule="auto" w:before="1"/>
              <w:ind w:left="69" w:right="47"/>
              <w:rPr>
                <w:sz w:val="20"/>
              </w:rPr>
            </w:pPr>
            <w:r>
              <w:rPr>
                <w:b/>
                <w:sz w:val="20"/>
              </w:rPr>
              <w:t>Ex - Mechanischer Umgebungsthermostat </w:t>
            </w:r>
            <w:r>
              <w:rPr>
                <w:sz w:val="20"/>
              </w:rPr>
              <w:t>für den Einsatz im explosions- gefährdeten Bereich. Kompakte Bauform, hohe Schaltleistung für direkte Last, robustes, chemisch beständiges Polyestergehäuse, einsetzbar direkt vor Ort auch bei tiefen Umgebungstemperaturen, fester Einstellbereich</w:t>
            </w:r>
          </w:p>
          <w:p>
            <w:pPr>
              <w:pStyle w:val="TableParagraph"/>
              <w:spacing w:before="3"/>
              <w:ind w:left="69"/>
              <w:rPr>
                <w:sz w:val="20"/>
              </w:rPr>
            </w:pPr>
            <w:r>
              <w:rPr>
                <w:sz w:val="20"/>
              </w:rPr>
              <w:t>Es können bis zu zwei Heizkreise direkt angeschlossen werden.</w:t>
            </w:r>
          </w:p>
          <w:p>
            <w:pPr>
              <w:pStyle w:val="TableParagraph"/>
              <w:spacing w:before="10"/>
              <w:rPr>
                <w:sz w:val="25"/>
              </w:rPr>
            </w:pPr>
          </w:p>
          <w:p>
            <w:pPr>
              <w:pStyle w:val="TableParagraph"/>
              <w:tabs>
                <w:tab w:pos="3102" w:val="left" w:leader="none"/>
              </w:tabs>
              <w:ind w:left="69"/>
              <w:rPr>
                <w:sz w:val="20"/>
              </w:rPr>
            </w:pPr>
            <w:r>
              <w:rPr>
                <w:sz w:val="20"/>
              </w:rPr>
              <w:t>Bemessungsspannung:</w:t>
            </w:r>
            <w:r>
              <w:rPr>
                <w:rFonts w:ascii="Times New Roman"/>
                <w:sz w:val="20"/>
              </w:rPr>
              <w:tab/>
            </w:r>
            <w:r>
              <w:rPr>
                <w:sz w:val="20"/>
              </w:rPr>
              <w:t>250 VAC +-</w:t>
            </w:r>
            <w:r>
              <w:rPr>
                <w:spacing w:val="-1"/>
                <w:sz w:val="20"/>
              </w:rPr>
              <w:t> </w:t>
            </w:r>
            <w:r>
              <w:rPr>
                <w:sz w:val="20"/>
              </w:rPr>
              <w:t>10%</w:t>
            </w:r>
          </w:p>
        </w:tc>
        <w:tc>
          <w:tcPr>
            <w:tcW w:w="813" w:type="dxa"/>
          </w:tcPr>
          <w:p>
            <w:pPr>
              <w:pStyle w:val="TableParagraph"/>
              <w:spacing w:before="11"/>
              <w:rPr>
                <w:sz w:val="19"/>
              </w:rPr>
            </w:pPr>
          </w:p>
          <w:p>
            <w:pPr>
              <w:pStyle w:val="TableParagraph"/>
              <w:ind w:left="49" w:right="101"/>
              <w:jc w:val="center"/>
              <w:rPr>
                <w:sz w:val="20"/>
              </w:rPr>
            </w:pPr>
            <w:r>
              <w:rPr>
                <w:sz w:val="20"/>
              </w:rPr>
              <w:t>156,90</w:t>
            </w:r>
          </w:p>
        </w:tc>
        <w:tc>
          <w:tcPr>
            <w:tcW w:w="823" w:type="dxa"/>
          </w:tcPr>
          <w:p>
            <w:pPr>
              <w:pStyle w:val="TableParagraph"/>
              <w:rPr>
                <w:rFonts w:ascii="Times New Roman"/>
                <w:sz w:val="18"/>
              </w:rPr>
            </w:pPr>
          </w:p>
        </w:tc>
      </w:tr>
    </w:tbl>
    <w:p>
      <w:pPr>
        <w:spacing w:after="0"/>
        <w:rPr>
          <w:rFonts w:ascii="Times New Roman"/>
          <w:sz w:val="18"/>
        </w:rPr>
        <w:sectPr>
          <w:headerReference w:type="default" r:id="rId17"/>
          <w:footerReference w:type="default" r:id="rId18"/>
          <w:pgSz w:w="11900" w:h="16840"/>
          <w:pgMar w:header="286" w:footer="892" w:top="1620" w:bottom="1080" w:left="1080" w:right="440"/>
          <w:pgNumType w:start="1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871"/>
        <w:gridCol w:w="813"/>
        <w:gridCol w:w="823"/>
      </w:tblGrid>
      <w:tr>
        <w:trPr>
          <w:trHeight w:val="3335"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tabs>
                <w:tab w:pos="3090" w:val="left" w:leader="none"/>
              </w:tabs>
              <w:spacing w:before="2"/>
              <w:ind w:left="69"/>
              <w:rPr>
                <w:sz w:val="20"/>
              </w:rPr>
            </w:pPr>
            <w:r>
              <w:rPr>
                <w:sz w:val="20"/>
              </w:rPr>
              <w:t>Schaltleistung:</w:t>
            </w:r>
            <w:r>
              <w:rPr>
                <w:rFonts w:ascii="Times New Roman"/>
                <w:sz w:val="20"/>
              </w:rPr>
              <w:tab/>
            </w:r>
            <w:r>
              <w:rPr>
                <w:sz w:val="20"/>
              </w:rPr>
              <w:t>16A</w:t>
            </w:r>
          </w:p>
          <w:p>
            <w:pPr>
              <w:pStyle w:val="TableParagraph"/>
              <w:tabs>
                <w:tab w:pos="3112" w:val="left" w:leader="none"/>
              </w:tabs>
              <w:spacing w:line="229" w:lineRule="exact" w:before="34"/>
              <w:ind w:left="69"/>
              <w:rPr>
                <w:sz w:val="20"/>
              </w:rPr>
            </w:pPr>
            <w:r>
              <w:rPr>
                <w:sz w:val="20"/>
              </w:rPr>
              <w:t>Schaltpunkte:</w:t>
            </w:r>
            <w:r>
              <w:rPr>
                <w:rFonts w:ascii="Times New Roman" w:hAnsi="Times New Roman"/>
                <w:sz w:val="20"/>
              </w:rPr>
              <w:tab/>
            </w:r>
            <w:r>
              <w:rPr>
                <w:sz w:val="20"/>
              </w:rPr>
              <w:t>4°C Ein / 11°C</w:t>
            </w:r>
            <w:r>
              <w:rPr>
                <w:spacing w:val="-1"/>
                <w:sz w:val="20"/>
              </w:rPr>
              <w:t> </w:t>
            </w:r>
            <w:r>
              <w:rPr>
                <w:sz w:val="20"/>
              </w:rPr>
              <w:t>Aus</w:t>
            </w:r>
          </w:p>
          <w:p>
            <w:pPr>
              <w:pStyle w:val="TableParagraph"/>
              <w:tabs>
                <w:tab w:pos="3112" w:val="left" w:leader="none"/>
              </w:tabs>
              <w:ind w:left="69" w:right="3267"/>
              <w:rPr>
                <w:sz w:val="20"/>
              </w:rPr>
            </w:pPr>
            <w:r>
              <w:rPr>
                <w:sz w:val="20"/>
              </w:rPr>
              <w:t>Schaltdifferenz:</w:t>
            </w:r>
            <w:r>
              <w:rPr>
                <w:rFonts w:ascii="Times New Roman" w:hAnsi="Times New Roman"/>
                <w:sz w:val="20"/>
              </w:rPr>
              <w:tab/>
            </w:r>
            <w:r>
              <w:rPr>
                <w:sz w:val="20"/>
              </w:rPr>
              <w:t>+-3K Minimale Umgebungstemperatur:</w:t>
            </w:r>
            <w:r>
              <w:rPr>
                <w:spacing w:val="-21"/>
                <w:sz w:val="20"/>
              </w:rPr>
              <w:t> </w:t>
            </w:r>
            <w:r>
              <w:rPr>
                <w:sz w:val="20"/>
              </w:rPr>
              <w:t>-55°C</w:t>
            </w:r>
          </w:p>
          <w:p>
            <w:pPr>
              <w:pStyle w:val="TableParagraph"/>
              <w:tabs>
                <w:tab w:pos="3068" w:val="left" w:leader="none"/>
              </w:tabs>
              <w:spacing w:before="35"/>
              <w:ind w:left="68"/>
              <w:rPr>
                <w:sz w:val="20"/>
              </w:rPr>
            </w:pPr>
            <w:r>
              <w:rPr>
                <w:sz w:val="20"/>
              </w:rPr>
              <w:t>Abmessungen:</w:t>
            </w:r>
            <w:r>
              <w:rPr>
                <w:rFonts w:ascii="Times New Roman"/>
                <w:sz w:val="20"/>
              </w:rPr>
              <w:tab/>
            </w:r>
            <w:r>
              <w:rPr>
                <w:sz w:val="20"/>
              </w:rPr>
              <w:t>122x120x90mm</w:t>
            </w:r>
          </w:p>
          <w:p>
            <w:pPr>
              <w:pStyle w:val="TableParagraph"/>
              <w:tabs>
                <w:tab w:pos="3078" w:val="left" w:leader="none"/>
              </w:tabs>
              <w:spacing w:before="34"/>
              <w:ind w:left="69"/>
              <w:rPr>
                <w:sz w:val="20"/>
              </w:rPr>
            </w:pPr>
            <w:r>
              <w:rPr>
                <w:sz w:val="20"/>
              </w:rPr>
              <w:t>Schutzgrad:</w:t>
            </w:r>
            <w:r>
              <w:rPr>
                <w:rFonts w:ascii="Times New Roman"/>
                <w:sz w:val="20"/>
              </w:rPr>
              <w:tab/>
            </w:r>
            <w:r>
              <w:rPr>
                <w:sz w:val="20"/>
              </w:rPr>
              <w:t>IP66</w:t>
            </w:r>
          </w:p>
          <w:p>
            <w:pPr>
              <w:pStyle w:val="TableParagraph"/>
              <w:tabs>
                <w:tab w:pos="3090" w:val="left" w:leader="none"/>
              </w:tabs>
              <w:spacing w:before="34"/>
              <w:ind w:left="69"/>
              <w:rPr>
                <w:sz w:val="20"/>
              </w:rPr>
            </w:pPr>
            <w:r>
              <w:rPr>
                <w:sz w:val="20"/>
              </w:rPr>
              <w:t>Verschraubungen</w:t>
            </w:r>
            <w:r>
              <w:rPr>
                <w:spacing w:val="-3"/>
                <w:sz w:val="20"/>
              </w:rPr>
              <w:t> </w:t>
            </w:r>
            <w:r>
              <w:rPr>
                <w:sz w:val="20"/>
              </w:rPr>
              <w:t>M25/M20</w:t>
            </w:r>
            <w:r>
              <w:rPr>
                <w:rFonts w:ascii="Times New Roman"/>
                <w:sz w:val="20"/>
              </w:rPr>
              <w:tab/>
            </w:r>
            <w:r>
              <w:rPr>
                <w:sz w:val="20"/>
              </w:rPr>
              <w:t>1/2</w:t>
            </w:r>
          </w:p>
          <w:p>
            <w:pPr>
              <w:pStyle w:val="TableParagraph"/>
              <w:tabs>
                <w:tab w:pos="3102" w:val="left" w:leader="none"/>
              </w:tabs>
              <w:spacing w:before="34"/>
              <w:ind w:left="69"/>
              <w:rPr>
                <w:sz w:val="20"/>
              </w:rPr>
            </w:pPr>
            <w:r>
              <w:rPr>
                <w:sz w:val="20"/>
              </w:rPr>
              <w:t>Zulassung:</w:t>
            </w:r>
            <w:r>
              <w:rPr>
                <w:rFonts w:ascii="Times New Roman"/>
                <w:sz w:val="20"/>
              </w:rPr>
              <w:tab/>
            </w:r>
            <w:r>
              <w:rPr>
                <w:sz w:val="20"/>
              </w:rPr>
              <w:t>ATEX, IECEx, EAC</w:t>
            </w:r>
          </w:p>
          <w:p>
            <w:pPr>
              <w:pStyle w:val="TableParagraph"/>
              <w:rPr>
                <w:sz w:val="22"/>
              </w:rPr>
            </w:pPr>
          </w:p>
          <w:p>
            <w:pPr>
              <w:pStyle w:val="TableParagraph"/>
              <w:spacing w:before="1"/>
              <w:rPr>
                <w:sz w:val="27"/>
              </w:rPr>
            </w:pPr>
          </w:p>
          <w:p>
            <w:pPr>
              <w:pStyle w:val="TableParagraph"/>
              <w:tabs>
                <w:tab w:pos="2288" w:val="left" w:leader="none"/>
              </w:tabs>
              <w:ind w:left="69"/>
              <w:rPr>
                <w:sz w:val="20"/>
              </w:rPr>
            </w:pPr>
            <w:r>
              <w:rPr>
                <w:sz w:val="20"/>
              </w:rPr>
              <w:t>Fabrikat:</w:t>
            </w:r>
            <w:r>
              <w:rPr>
                <w:rFonts w:ascii="Times New Roman"/>
                <w:sz w:val="20"/>
              </w:rPr>
              <w:tab/>
            </w:r>
            <w:r>
              <w:rPr>
                <w:sz w:val="20"/>
              </w:rPr>
              <w:t>Quintex</w:t>
            </w:r>
          </w:p>
          <w:p>
            <w:pPr>
              <w:pStyle w:val="TableParagraph"/>
              <w:tabs>
                <w:tab w:pos="2288" w:val="left" w:leader="none"/>
                <w:tab w:pos="4902" w:val="left" w:leader="none"/>
              </w:tabs>
              <w:spacing w:before="34"/>
              <w:ind w:left="69"/>
              <w:rPr>
                <w:sz w:val="20"/>
              </w:rPr>
            </w:pPr>
            <w:r>
              <w:rPr>
                <w:sz w:val="20"/>
              </w:rPr>
              <w:t>Typ:</w:t>
            </w:r>
            <w:r>
              <w:rPr>
                <w:rFonts w:ascii="Times New Roman"/>
                <w:sz w:val="20"/>
              </w:rPr>
              <w:tab/>
            </w:r>
            <w:r>
              <w:rPr>
                <w:sz w:val="20"/>
              </w:rPr>
              <w:t>IRM2Ex/AG</w:t>
            </w:r>
            <w:r>
              <w:rPr>
                <w:rFonts w:ascii="Times New Roman"/>
                <w:sz w:val="20"/>
              </w:rPr>
              <w:tab/>
            </w:r>
            <w:r>
              <w:rPr>
                <w:sz w:val="20"/>
              </w:rPr>
              <w:t>liefern und</w:t>
            </w:r>
            <w:r>
              <w:rPr>
                <w:spacing w:val="-10"/>
                <w:sz w:val="20"/>
              </w:rPr>
              <w:t> </w:t>
            </w:r>
            <w:r>
              <w:rPr>
                <w:sz w:val="20"/>
              </w:rPr>
              <w:t>montieren</w:t>
            </w:r>
          </w:p>
        </w:tc>
        <w:tc>
          <w:tcPr>
            <w:tcW w:w="813" w:type="dxa"/>
          </w:tcPr>
          <w:p>
            <w:pPr>
              <w:pStyle w:val="TableParagraph"/>
              <w:rPr>
                <w:rFonts w:ascii="Times New Roman"/>
                <w:sz w:val="18"/>
              </w:rPr>
            </w:pPr>
          </w:p>
        </w:tc>
        <w:tc>
          <w:tcPr>
            <w:tcW w:w="823" w:type="dxa"/>
          </w:tcPr>
          <w:p>
            <w:pPr>
              <w:pStyle w:val="TableParagraph"/>
              <w:rPr>
                <w:rFonts w:ascii="Times New Roman"/>
                <w:sz w:val="18"/>
              </w:rPr>
            </w:pPr>
          </w:p>
        </w:tc>
      </w:tr>
      <w:tr>
        <w:trPr>
          <w:trHeight w:val="5485"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76" w:lineRule="auto" w:before="1"/>
              <w:ind w:left="69" w:right="91"/>
              <w:rPr>
                <w:sz w:val="20"/>
              </w:rPr>
            </w:pPr>
            <w:r>
              <w:rPr>
                <w:b/>
                <w:sz w:val="20"/>
              </w:rPr>
              <w:t>Mechanischer Kapillarrohrthermostat </w:t>
            </w:r>
            <w:r>
              <w:rPr>
                <w:sz w:val="20"/>
              </w:rPr>
              <w:t>für den Einsatz im mediensicheren Bereich. Kompakte Bauform, hohe Schaltleistung für direkte Last bis 23A, robustes, chemisch beständiges Polyestergehäuse, einsetzbar direkt vor Ort auch bei tiefen Umgebungstemperaturen, verschiedene Temperaturbereiche verfügbar, individuell einstellbar</w:t>
            </w:r>
          </w:p>
          <w:p>
            <w:pPr>
              <w:pStyle w:val="TableParagraph"/>
              <w:spacing w:before="1"/>
              <w:rPr>
                <w:sz w:val="23"/>
              </w:rPr>
            </w:pPr>
          </w:p>
          <w:p>
            <w:pPr>
              <w:pStyle w:val="TableParagraph"/>
              <w:tabs>
                <w:tab w:pos="3102" w:val="left" w:leader="none"/>
              </w:tabs>
              <w:spacing w:before="1"/>
              <w:ind w:left="69"/>
              <w:rPr>
                <w:sz w:val="20"/>
              </w:rPr>
            </w:pPr>
            <w:r>
              <w:rPr>
                <w:sz w:val="20"/>
              </w:rPr>
              <w:t>Bemessungsspannung:</w:t>
            </w:r>
            <w:r>
              <w:rPr>
                <w:rFonts w:ascii="Times New Roman"/>
                <w:sz w:val="20"/>
              </w:rPr>
              <w:tab/>
            </w:r>
            <w:r>
              <w:rPr>
                <w:sz w:val="20"/>
              </w:rPr>
              <w:t>250 V AC +- 10%</w:t>
            </w:r>
          </w:p>
          <w:p>
            <w:pPr>
              <w:pStyle w:val="TableParagraph"/>
              <w:tabs>
                <w:tab w:pos="3078" w:val="left" w:leader="none"/>
              </w:tabs>
              <w:spacing w:before="34"/>
              <w:ind w:left="69"/>
              <w:rPr>
                <w:sz w:val="20"/>
              </w:rPr>
            </w:pPr>
            <w:r>
              <w:rPr>
                <w:sz w:val="20"/>
              </w:rPr>
              <w:t>Kontakt:</w:t>
            </w:r>
            <w:r>
              <w:rPr>
                <w:rFonts w:ascii="Times New Roman" w:hAnsi="Times New Roman"/>
                <w:sz w:val="20"/>
              </w:rPr>
              <w:tab/>
            </w:r>
            <w:r>
              <w:rPr>
                <w:sz w:val="20"/>
              </w:rPr>
              <w:t>1</w:t>
            </w:r>
            <w:r>
              <w:rPr>
                <w:spacing w:val="-2"/>
                <w:sz w:val="20"/>
              </w:rPr>
              <w:t> </w:t>
            </w:r>
            <w:r>
              <w:rPr>
                <w:sz w:val="20"/>
              </w:rPr>
              <w:t>Öffner</w:t>
            </w:r>
          </w:p>
          <w:p>
            <w:pPr>
              <w:pStyle w:val="TableParagraph"/>
              <w:tabs>
                <w:tab w:pos="3090" w:val="left" w:leader="none"/>
              </w:tabs>
              <w:spacing w:before="36"/>
              <w:ind w:left="69"/>
              <w:rPr>
                <w:sz w:val="20"/>
              </w:rPr>
            </w:pPr>
            <w:r>
              <w:rPr>
                <w:sz w:val="20"/>
              </w:rPr>
              <w:t>Schaltleistung:</w:t>
            </w:r>
            <w:r>
              <w:rPr>
                <w:rFonts w:ascii="Times New Roman"/>
                <w:sz w:val="20"/>
              </w:rPr>
              <w:tab/>
            </w:r>
            <w:r>
              <w:rPr>
                <w:sz w:val="20"/>
              </w:rPr>
              <w:t>23A bei</w:t>
            </w:r>
            <w:r>
              <w:rPr>
                <w:spacing w:val="-2"/>
                <w:sz w:val="20"/>
              </w:rPr>
              <w:t> </w:t>
            </w:r>
            <w:r>
              <w:rPr>
                <w:sz w:val="20"/>
              </w:rPr>
              <w:t>230VAC</w:t>
            </w:r>
          </w:p>
          <w:p>
            <w:pPr>
              <w:pStyle w:val="TableParagraph"/>
              <w:tabs>
                <w:tab w:pos="3112" w:val="left" w:leader="none"/>
              </w:tabs>
              <w:spacing w:before="34"/>
              <w:ind w:left="69"/>
              <w:rPr>
                <w:sz w:val="20"/>
              </w:rPr>
            </w:pPr>
            <w:r>
              <w:rPr>
                <w:sz w:val="20"/>
              </w:rPr>
              <w:t>Regeltemperatur:</w:t>
            </w:r>
            <w:r>
              <w:rPr>
                <w:rFonts w:ascii="Times New Roman" w:hAnsi="Times New Roman"/>
                <w:sz w:val="20"/>
              </w:rPr>
              <w:tab/>
            </w:r>
            <w:r>
              <w:rPr>
                <w:sz w:val="20"/>
              </w:rPr>
              <w:t>0°C bis</w:t>
            </w:r>
            <w:r>
              <w:rPr>
                <w:spacing w:val="-7"/>
                <w:sz w:val="20"/>
              </w:rPr>
              <w:t> </w:t>
            </w:r>
            <w:r>
              <w:rPr>
                <w:sz w:val="20"/>
              </w:rPr>
              <w:t>+200°C</w:t>
            </w:r>
          </w:p>
          <w:p>
            <w:pPr>
              <w:pStyle w:val="TableParagraph"/>
              <w:tabs>
                <w:tab w:pos="3069" w:val="left" w:leader="none"/>
              </w:tabs>
              <w:spacing w:before="34"/>
              <w:ind w:left="68"/>
              <w:rPr>
                <w:sz w:val="20"/>
              </w:rPr>
            </w:pPr>
            <w:r>
              <w:rPr>
                <w:sz w:val="20"/>
              </w:rPr>
              <w:t>Abmessungen:</w:t>
            </w:r>
            <w:r>
              <w:rPr>
                <w:rFonts w:ascii="Times New Roman"/>
                <w:sz w:val="20"/>
              </w:rPr>
              <w:tab/>
            </w:r>
            <w:r>
              <w:rPr>
                <w:sz w:val="20"/>
              </w:rPr>
              <w:t>122x120x90mm</w:t>
            </w:r>
          </w:p>
          <w:p>
            <w:pPr>
              <w:pStyle w:val="TableParagraph"/>
              <w:tabs>
                <w:tab w:pos="3078" w:val="left" w:leader="none"/>
              </w:tabs>
              <w:spacing w:before="34"/>
              <w:ind w:left="69"/>
              <w:rPr>
                <w:sz w:val="20"/>
              </w:rPr>
            </w:pPr>
            <w:r>
              <w:rPr>
                <w:sz w:val="20"/>
              </w:rPr>
              <w:t>Schutzgrad:</w:t>
            </w:r>
            <w:r>
              <w:rPr>
                <w:rFonts w:ascii="Times New Roman"/>
                <w:sz w:val="20"/>
              </w:rPr>
              <w:tab/>
            </w:r>
            <w:r>
              <w:rPr>
                <w:sz w:val="20"/>
              </w:rPr>
              <w:t>IP65</w:t>
            </w:r>
          </w:p>
          <w:p>
            <w:pPr>
              <w:pStyle w:val="TableParagraph"/>
              <w:tabs>
                <w:tab w:pos="3025" w:val="left" w:leader="none"/>
              </w:tabs>
              <w:spacing w:line="278" w:lineRule="auto" w:before="34"/>
              <w:ind w:left="69" w:right="3055"/>
              <w:rPr>
                <w:sz w:val="20"/>
              </w:rPr>
            </w:pPr>
            <w:r>
              <w:rPr>
                <w:sz w:val="20"/>
              </w:rPr>
              <w:t>Kapillarrohrlänge:</w:t>
            </w:r>
            <w:r>
              <w:rPr>
                <w:rFonts w:ascii="Times New Roman" w:hAnsi="Times New Roman"/>
                <w:sz w:val="20"/>
              </w:rPr>
              <w:tab/>
            </w:r>
            <w:r>
              <w:rPr>
                <w:spacing w:val="-3"/>
                <w:sz w:val="20"/>
              </w:rPr>
              <w:t>1600mm </w:t>
            </w:r>
            <w:r>
              <w:rPr>
                <w:sz w:val="20"/>
              </w:rPr>
              <w:t>Verschraubungen</w:t>
            </w:r>
            <w:r>
              <w:rPr>
                <w:spacing w:val="-4"/>
                <w:sz w:val="20"/>
              </w:rPr>
              <w:t> </w:t>
            </w:r>
            <w:r>
              <w:rPr>
                <w:sz w:val="20"/>
              </w:rPr>
              <w:t>M25/M20:</w:t>
            </w:r>
            <w:r>
              <w:rPr>
                <w:rFonts w:ascii="Times New Roman" w:hAnsi="Times New Roman"/>
                <w:sz w:val="20"/>
              </w:rPr>
              <w:tab/>
            </w:r>
            <w:r>
              <w:rPr>
                <w:sz w:val="20"/>
              </w:rPr>
              <w:t>1/2</w:t>
            </w:r>
          </w:p>
          <w:p>
            <w:pPr>
              <w:pStyle w:val="TableParagraph"/>
              <w:rPr>
                <w:sz w:val="22"/>
              </w:rPr>
            </w:pPr>
          </w:p>
          <w:p>
            <w:pPr>
              <w:pStyle w:val="TableParagraph"/>
              <w:rPr>
                <w:sz w:val="22"/>
              </w:rPr>
            </w:pPr>
          </w:p>
          <w:p>
            <w:pPr>
              <w:pStyle w:val="TableParagraph"/>
              <w:spacing w:before="7"/>
              <w:rPr>
                <w:sz w:val="24"/>
              </w:rPr>
            </w:pPr>
          </w:p>
          <w:p>
            <w:pPr>
              <w:pStyle w:val="TableParagraph"/>
              <w:tabs>
                <w:tab w:pos="2289" w:val="left" w:leader="none"/>
              </w:tabs>
              <w:ind w:left="69"/>
              <w:rPr>
                <w:sz w:val="20"/>
              </w:rPr>
            </w:pPr>
            <w:r>
              <w:rPr>
                <w:sz w:val="20"/>
              </w:rPr>
              <w:t>Fabrikat:</w:t>
            </w:r>
            <w:r>
              <w:rPr>
                <w:rFonts w:ascii="Times New Roman"/>
                <w:sz w:val="20"/>
              </w:rPr>
              <w:tab/>
            </w:r>
            <w:r>
              <w:rPr>
                <w:sz w:val="20"/>
              </w:rPr>
              <w:t>Quintex</w:t>
            </w:r>
          </w:p>
          <w:p>
            <w:pPr>
              <w:pStyle w:val="TableParagraph"/>
              <w:tabs>
                <w:tab w:pos="2289" w:val="left" w:leader="none"/>
                <w:tab w:pos="4715" w:val="left" w:leader="none"/>
              </w:tabs>
              <w:spacing w:before="36"/>
              <w:ind w:left="69"/>
              <w:rPr>
                <w:sz w:val="20"/>
              </w:rPr>
            </w:pPr>
            <w:r>
              <w:rPr>
                <w:sz w:val="20"/>
              </w:rPr>
              <w:t>Typ:</w:t>
            </w:r>
            <w:r>
              <w:rPr>
                <w:rFonts w:ascii="Times New Roman"/>
                <w:sz w:val="20"/>
              </w:rPr>
              <w:tab/>
            </w:r>
            <w:r>
              <w:rPr>
                <w:sz w:val="20"/>
              </w:rPr>
              <w:t>IRM0200b</w:t>
            </w:r>
            <w:r>
              <w:rPr>
                <w:rFonts w:ascii="Times New Roman"/>
                <w:sz w:val="20"/>
              </w:rPr>
              <w:tab/>
            </w:r>
            <w:r>
              <w:rPr>
                <w:sz w:val="20"/>
              </w:rPr>
              <w:t>liefern und</w:t>
            </w:r>
            <w:r>
              <w:rPr>
                <w:spacing w:val="-6"/>
                <w:sz w:val="20"/>
              </w:rPr>
              <w:t> </w:t>
            </w:r>
            <w:r>
              <w:rPr>
                <w:sz w:val="20"/>
              </w:rPr>
              <w:t>montieren</w:t>
            </w:r>
          </w:p>
        </w:tc>
        <w:tc>
          <w:tcPr>
            <w:tcW w:w="813" w:type="dxa"/>
          </w:tcPr>
          <w:p>
            <w:pPr>
              <w:pStyle w:val="TableParagraph"/>
              <w:spacing w:before="11"/>
              <w:rPr>
                <w:sz w:val="19"/>
              </w:rPr>
            </w:pPr>
          </w:p>
          <w:p>
            <w:pPr>
              <w:pStyle w:val="TableParagraph"/>
              <w:ind w:left="69"/>
              <w:rPr>
                <w:sz w:val="20"/>
              </w:rPr>
            </w:pPr>
            <w:r>
              <w:rPr>
                <w:sz w:val="20"/>
              </w:rPr>
              <w:t>149,30</w:t>
            </w:r>
          </w:p>
        </w:tc>
        <w:tc>
          <w:tcPr>
            <w:tcW w:w="823" w:type="dxa"/>
          </w:tcPr>
          <w:p>
            <w:pPr>
              <w:pStyle w:val="TableParagraph"/>
              <w:rPr>
                <w:rFonts w:ascii="Times New Roman"/>
                <w:sz w:val="18"/>
              </w:rPr>
            </w:pPr>
          </w:p>
        </w:tc>
      </w:tr>
      <w:tr>
        <w:trPr>
          <w:trHeight w:val="299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6"/>
              <w:rPr>
                <w:sz w:val="19"/>
              </w:rPr>
            </w:pPr>
          </w:p>
          <w:p>
            <w:pPr>
              <w:pStyle w:val="TableParagraph"/>
              <w:spacing w:line="242" w:lineRule="auto"/>
              <w:ind w:left="69" w:right="266"/>
              <w:rPr>
                <w:sz w:val="20"/>
              </w:rPr>
            </w:pPr>
            <w:r>
              <w:rPr>
                <w:b/>
                <w:sz w:val="20"/>
              </w:rPr>
              <w:t>PT100 Temperatursensor </w:t>
            </w:r>
            <w:r>
              <w:rPr>
                <w:sz w:val="20"/>
              </w:rPr>
              <w:t>für den Einsatz im mediensicheren Bereich, in 3-Leiter Technik, kompakte Bauform, Silikon Anschlussleitung, großer Temperaturbereich</w:t>
            </w:r>
          </w:p>
          <w:p>
            <w:pPr>
              <w:pStyle w:val="TableParagraph"/>
              <w:spacing w:before="9"/>
              <w:rPr>
                <w:sz w:val="19"/>
              </w:rPr>
            </w:pPr>
          </w:p>
          <w:p>
            <w:pPr>
              <w:pStyle w:val="TableParagraph"/>
              <w:tabs>
                <w:tab w:pos="3035" w:val="left" w:leader="none"/>
              </w:tabs>
              <w:ind w:left="69"/>
              <w:rPr>
                <w:sz w:val="20"/>
              </w:rPr>
            </w:pPr>
            <w:r>
              <w:rPr>
                <w:sz w:val="20"/>
              </w:rPr>
              <w:t>Messbereich:</w:t>
            </w:r>
            <w:r>
              <w:rPr>
                <w:rFonts w:ascii="Times New Roman" w:hAnsi="Times New Roman"/>
                <w:sz w:val="20"/>
              </w:rPr>
              <w:tab/>
            </w:r>
            <w:r>
              <w:rPr>
                <w:sz w:val="20"/>
              </w:rPr>
              <w:t>-50 bis</w:t>
            </w:r>
            <w:r>
              <w:rPr>
                <w:spacing w:val="1"/>
                <w:sz w:val="20"/>
              </w:rPr>
              <w:t> </w:t>
            </w:r>
            <w:r>
              <w:rPr>
                <w:sz w:val="20"/>
              </w:rPr>
              <w:t>180°C</w:t>
            </w:r>
          </w:p>
          <w:p>
            <w:pPr>
              <w:pStyle w:val="TableParagraph"/>
              <w:tabs>
                <w:tab w:pos="3023" w:val="left" w:leader="none"/>
              </w:tabs>
              <w:spacing w:line="229" w:lineRule="exact"/>
              <w:ind w:left="69"/>
              <w:rPr>
                <w:sz w:val="20"/>
              </w:rPr>
            </w:pPr>
            <w:r>
              <w:rPr>
                <w:sz w:val="20"/>
              </w:rPr>
              <w:t>Sensordurchmesser:</w:t>
            </w:r>
            <w:r>
              <w:rPr>
                <w:rFonts w:ascii="Times New Roman"/>
                <w:sz w:val="20"/>
              </w:rPr>
              <w:tab/>
            </w:r>
            <w:r>
              <w:rPr>
                <w:sz w:val="20"/>
              </w:rPr>
              <w:t>6mm</w:t>
            </w:r>
          </w:p>
          <w:p>
            <w:pPr>
              <w:pStyle w:val="TableParagraph"/>
              <w:tabs>
                <w:tab w:pos="3025" w:val="left" w:leader="none"/>
              </w:tabs>
              <w:spacing w:line="229" w:lineRule="exact"/>
              <w:ind w:left="69"/>
              <w:rPr>
                <w:sz w:val="20"/>
              </w:rPr>
            </w:pPr>
            <w:r>
              <w:rPr>
                <w:sz w:val="20"/>
              </w:rPr>
              <w:t>Länge</w:t>
            </w:r>
            <w:r>
              <w:rPr>
                <w:spacing w:val="-4"/>
                <w:sz w:val="20"/>
              </w:rPr>
              <w:t> </w:t>
            </w:r>
            <w:r>
              <w:rPr>
                <w:sz w:val="20"/>
              </w:rPr>
              <w:t>Sensorkopf:</w:t>
            </w:r>
            <w:r>
              <w:rPr>
                <w:rFonts w:ascii="Times New Roman" w:hAnsi="Times New Roman"/>
                <w:sz w:val="20"/>
              </w:rPr>
              <w:tab/>
            </w:r>
            <w:r>
              <w:rPr>
                <w:sz w:val="20"/>
              </w:rPr>
              <w:t>60mm</w:t>
            </w:r>
          </w:p>
          <w:p>
            <w:pPr>
              <w:pStyle w:val="TableParagraph"/>
              <w:tabs>
                <w:tab w:pos="3069" w:val="left" w:leader="none"/>
              </w:tabs>
              <w:spacing w:before="1"/>
              <w:ind w:left="69"/>
              <w:rPr>
                <w:sz w:val="20"/>
              </w:rPr>
            </w:pPr>
            <w:r>
              <w:rPr>
                <w:sz w:val="20"/>
              </w:rPr>
              <w:t>Länge</w:t>
            </w:r>
            <w:r>
              <w:rPr>
                <w:spacing w:val="-6"/>
                <w:sz w:val="20"/>
              </w:rPr>
              <w:t> </w:t>
            </w:r>
            <w:r>
              <w:rPr>
                <w:sz w:val="20"/>
              </w:rPr>
              <w:t>Anschlussleitung</w:t>
            </w:r>
            <w:r>
              <w:rPr>
                <w:rFonts w:ascii="Times New Roman" w:hAnsi="Times New Roman"/>
                <w:sz w:val="20"/>
              </w:rPr>
              <w:tab/>
            </w:r>
            <w:r>
              <w:rPr>
                <w:sz w:val="20"/>
              </w:rPr>
              <w:t>2,5m</w:t>
            </w:r>
          </w:p>
          <w:p>
            <w:pPr>
              <w:pStyle w:val="TableParagraph"/>
              <w:rPr>
                <w:sz w:val="20"/>
              </w:rPr>
            </w:pPr>
          </w:p>
          <w:p>
            <w:pPr>
              <w:pStyle w:val="TableParagraph"/>
              <w:tabs>
                <w:tab w:pos="2956"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956" w:val="left" w:leader="none"/>
                <w:tab w:pos="4804" w:val="left" w:leader="none"/>
              </w:tabs>
              <w:ind w:left="69"/>
              <w:rPr>
                <w:sz w:val="20"/>
              </w:rPr>
            </w:pPr>
            <w:r>
              <w:rPr>
                <w:sz w:val="20"/>
              </w:rPr>
              <w:t>Typ:</w:t>
            </w:r>
            <w:r>
              <w:rPr>
                <w:rFonts w:ascii="Times New Roman"/>
                <w:sz w:val="20"/>
              </w:rPr>
              <w:tab/>
            </w:r>
            <w:r>
              <w:rPr>
                <w:sz w:val="20"/>
              </w:rPr>
              <w:t>IRPT100</w:t>
            </w:r>
            <w:r>
              <w:rPr>
                <w:rFonts w:ascii="Times New Roman"/>
                <w:sz w:val="20"/>
              </w:rPr>
              <w:tab/>
            </w:r>
            <w:r>
              <w:rPr>
                <w:sz w:val="20"/>
              </w:rPr>
              <w:t>liefern und</w:t>
            </w:r>
            <w:r>
              <w:rPr>
                <w:spacing w:val="-8"/>
                <w:sz w:val="20"/>
              </w:rPr>
              <w:t> </w:t>
            </w:r>
            <w:r>
              <w:rPr>
                <w:sz w:val="20"/>
              </w:rPr>
              <w:t>montieren</w:t>
            </w:r>
          </w:p>
        </w:tc>
        <w:tc>
          <w:tcPr>
            <w:tcW w:w="813" w:type="dxa"/>
          </w:tcPr>
          <w:p>
            <w:pPr>
              <w:pStyle w:val="TableParagraph"/>
              <w:spacing w:before="8"/>
              <w:rPr>
                <w:sz w:val="19"/>
              </w:rPr>
            </w:pPr>
          </w:p>
          <w:p>
            <w:pPr>
              <w:pStyle w:val="TableParagraph"/>
              <w:spacing w:before="1"/>
              <w:ind w:left="69"/>
              <w:rPr>
                <w:sz w:val="20"/>
              </w:rPr>
            </w:pPr>
            <w:r>
              <w:rPr>
                <w:sz w:val="20"/>
              </w:rPr>
              <w:t>36,10</w:t>
            </w:r>
          </w:p>
        </w:tc>
        <w:tc>
          <w:tcPr>
            <w:tcW w:w="823" w:type="dxa"/>
          </w:tcPr>
          <w:p>
            <w:pPr>
              <w:pStyle w:val="TableParagraph"/>
              <w:rPr>
                <w:rFonts w:ascii="Times New Roman"/>
                <w:sz w:val="18"/>
              </w:rPr>
            </w:pPr>
          </w:p>
        </w:tc>
      </w:tr>
    </w:tbl>
    <w:p>
      <w:pPr>
        <w:spacing w:after="0"/>
        <w:rPr>
          <w:rFonts w:ascii="Times New Roman"/>
          <w:sz w:val="18"/>
        </w:rPr>
        <w:sectPr>
          <w:pgSz w:w="11900" w:h="16840"/>
          <w:pgMar w:header="286" w:footer="892" w:top="1620" w:bottom="1080" w:left="1080" w:right="440"/>
        </w:sectPr>
      </w:pPr>
    </w:p>
    <w:p>
      <w:pPr>
        <w:pStyle w:val="BodyText"/>
        <w:rPr>
          <w:sz w:val="16"/>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840"/>
        <w:gridCol w:w="6871"/>
        <w:gridCol w:w="813"/>
        <w:gridCol w:w="823"/>
      </w:tblGrid>
      <w:tr>
        <w:trPr>
          <w:trHeight w:val="3681"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line="242" w:lineRule="auto" w:before="1"/>
              <w:ind w:left="69" w:right="57"/>
              <w:rPr>
                <w:sz w:val="20"/>
              </w:rPr>
            </w:pPr>
            <w:r>
              <w:rPr>
                <w:b/>
                <w:sz w:val="20"/>
              </w:rPr>
              <w:t>Ex e - PT100 Temperatursensor </w:t>
            </w:r>
            <w:r>
              <w:rPr>
                <w:sz w:val="20"/>
              </w:rPr>
              <w:t>für den Einsatz im explosionsgefährdeten Bereich, in 3-Leiter Technik, kompakte Bauform, PFA Anschlussleitung, großer Temperaturmessbereich</w:t>
            </w:r>
          </w:p>
          <w:p>
            <w:pPr>
              <w:pStyle w:val="TableParagraph"/>
              <w:spacing w:before="6"/>
              <w:rPr>
                <w:sz w:val="19"/>
              </w:rPr>
            </w:pPr>
          </w:p>
          <w:p>
            <w:pPr>
              <w:pStyle w:val="TableParagraph"/>
              <w:tabs>
                <w:tab w:pos="3047" w:val="left" w:leader="none"/>
              </w:tabs>
              <w:ind w:left="69"/>
              <w:rPr>
                <w:sz w:val="20"/>
              </w:rPr>
            </w:pPr>
            <w:r>
              <w:rPr>
                <w:sz w:val="20"/>
              </w:rPr>
              <w:t>Bemessungsspannung:</w:t>
            </w:r>
            <w:r>
              <w:rPr>
                <w:rFonts w:ascii="Times New Roman"/>
                <w:sz w:val="20"/>
              </w:rPr>
              <w:tab/>
            </w:r>
            <w:r>
              <w:rPr>
                <w:sz w:val="20"/>
              </w:rPr>
              <w:t>max.</w:t>
            </w:r>
            <w:r>
              <w:rPr>
                <w:spacing w:val="-1"/>
                <w:sz w:val="20"/>
              </w:rPr>
              <w:t> </w:t>
            </w:r>
            <w:r>
              <w:rPr>
                <w:sz w:val="20"/>
              </w:rPr>
              <w:t>60V</w:t>
            </w:r>
          </w:p>
          <w:p>
            <w:pPr>
              <w:pStyle w:val="TableParagraph"/>
              <w:tabs>
                <w:tab w:pos="2992" w:val="left" w:leader="none"/>
                <w:tab w:pos="3035" w:val="left" w:leader="none"/>
              </w:tabs>
              <w:ind w:left="69" w:right="2494"/>
              <w:rPr>
                <w:sz w:val="20"/>
              </w:rPr>
            </w:pPr>
            <w:r>
              <w:rPr>
                <w:sz w:val="20"/>
              </w:rPr>
              <w:t>Messbereich:</w:t>
            </w:r>
            <w:r>
              <w:rPr>
                <w:rFonts w:ascii="Times New Roman" w:hAnsi="Times New Roman"/>
                <w:sz w:val="20"/>
              </w:rPr>
              <w:tab/>
              <w:tab/>
            </w:r>
            <w:r>
              <w:rPr>
                <w:sz w:val="20"/>
              </w:rPr>
              <w:t>-50 bis </w:t>
            </w:r>
            <w:r>
              <w:rPr>
                <w:spacing w:val="-3"/>
                <w:sz w:val="20"/>
              </w:rPr>
              <w:t>+220°C </w:t>
            </w:r>
            <w:r>
              <w:rPr>
                <w:sz w:val="20"/>
              </w:rPr>
              <w:t>Sensordurchmesser/länge</w:t>
            </w:r>
            <w:r>
              <w:rPr>
                <w:rFonts w:ascii="Times New Roman" w:hAnsi="Times New Roman"/>
                <w:sz w:val="20"/>
              </w:rPr>
              <w:tab/>
            </w:r>
            <w:r>
              <w:rPr>
                <w:sz w:val="20"/>
              </w:rPr>
              <w:t>6 / 50mm Länge</w:t>
            </w:r>
            <w:r>
              <w:rPr>
                <w:spacing w:val="-6"/>
                <w:sz w:val="20"/>
              </w:rPr>
              <w:t> </w:t>
            </w:r>
            <w:r>
              <w:rPr>
                <w:sz w:val="20"/>
              </w:rPr>
              <w:t>Anschlußleitung</w:t>
            </w:r>
            <w:r>
              <w:rPr>
                <w:rFonts w:ascii="Times New Roman" w:hAnsi="Times New Roman"/>
                <w:sz w:val="20"/>
              </w:rPr>
              <w:tab/>
            </w:r>
            <w:r>
              <w:rPr>
                <w:sz w:val="20"/>
              </w:rPr>
              <w:t>2,0m</w:t>
            </w:r>
          </w:p>
          <w:p>
            <w:pPr>
              <w:pStyle w:val="TableParagraph"/>
              <w:tabs>
                <w:tab w:pos="2992" w:val="left" w:leader="none"/>
              </w:tabs>
              <w:spacing w:before="2"/>
              <w:ind w:left="69"/>
              <w:rPr>
                <w:sz w:val="20"/>
              </w:rPr>
            </w:pPr>
            <w:r>
              <w:rPr>
                <w:sz w:val="20"/>
              </w:rPr>
              <w:t>Zulassungen</w:t>
            </w:r>
            <w:r>
              <w:rPr>
                <w:rFonts w:ascii="Times New Roman"/>
                <w:sz w:val="20"/>
              </w:rPr>
              <w:tab/>
            </w:r>
            <w:r>
              <w:rPr>
                <w:sz w:val="20"/>
              </w:rPr>
              <w:t>ATEX</w:t>
            </w:r>
          </w:p>
          <w:p>
            <w:pPr>
              <w:pStyle w:val="TableParagraph"/>
              <w:spacing w:before="9"/>
              <w:rPr>
                <w:sz w:val="19"/>
              </w:rPr>
            </w:pPr>
          </w:p>
          <w:p>
            <w:pPr>
              <w:pStyle w:val="TableParagraph"/>
              <w:tabs>
                <w:tab w:pos="2956" w:val="left" w:leader="none"/>
              </w:tabs>
              <w:spacing w:before="1"/>
              <w:ind w:left="69"/>
              <w:rPr>
                <w:sz w:val="20"/>
              </w:rPr>
            </w:pPr>
            <w:r>
              <w:rPr>
                <w:sz w:val="20"/>
              </w:rPr>
              <w:t>Fabrikat:</w:t>
            </w:r>
            <w:r>
              <w:rPr>
                <w:rFonts w:ascii="Times New Roman"/>
                <w:sz w:val="20"/>
              </w:rPr>
              <w:tab/>
            </w:r>
            <w:r>
              <w:rPr>
                <w:sz w:val="20"/>
              </w:rPr>
              <w:t>Quintex</w:t>
            </w:r>
          </w:p>
          <w:p>
            <w:pPr>
              <w:pStyle w:val="TableParagraph"/>
              <w:tabs>
                <w:tab w:pos="2956" w:val="left" w:leader="none"/>
              </w:tabs>
              <w:ind w:left="69"/>
              <w:rPr>
                <w:sz w:val="20"/>
              </w:rPr>
            </w:pPr>
            <w:r>
              <w:rPr>
                <w:sz w:val="20"/>
              </w:rPr>
              <w:t>Typ:</w:t>
            </w:r>
            <w:r>
              <w:rPr>
                <w:rFonts w:ascii="Times New Roman"/>
                <w:sz w:val="20"/>
              </w:rPr>
              <w:tab/>
            </w:r>
            <w:r>
              <w:rPr>
                <w:sz w:val="20"/>
              </w:rPr>
              <w:t>IR2PT100Ex3CF</w:t>
            </w:r>
            <w:r>
              <w:rPr>
                <w:spacing w:val="2"/>
                <w:sz w:val="20"/>
              </w:rPr>
              <w:t> </w:t>
            </w:r>
            <w:r>
              <w:rPr>
                <w:sz w:val="20"/>
              </w:rPr>
              <w:t>2M0</w:t>
            </w:r>
          </w:p>
          <w:p>
            <w:pPr>
              <w:pStyle w:val="TableParagraph"/>
              <w:spacing w:before="1"/>
              <w:rPr>
                <w:sz w:val="20"/>
              </w:rPr>
            </w:pPr>
          </w:p>
          <w:p>
            <w:pPr>
              <w:pStyle w:val="TableParagraph"/>
              <w:ind w:right="242"/>
              <w:jc w:val="right"/>
              <w:rPr>
                <w:sz w:val="20"/>
              </w:rPr>
            </w:pPr>
            <w:r>
              <w:rPr>
                <w:sz w:val="20"/>
              </w:rPr>
              <w:t>liefern und montieren</w:t>
            </w:r>
          </w:p>
        </w:tc>
        <w:tc>
          <w:tcPr>
            <w:tcW w:w="813" w:type="dxa"/>
          </w:tcPr>
          <w:p>
            <w:pPr>
              <w:pStyle w:val="TableParagraph"/>
              <w:spacing w:before="11"/>
              <w:rPr>
                <w:sz w:val="19"/>
              </w:rPr>
            </w:pPr>
          </w:p>
          <w:p>
            <w:pPr>
              <w:pStyle w:val="TableParagraph"/>
              <w:ind w:left="69"/>
              <w:rPr>
                <w:sz w:val="20"/>
              </w:rPr>
            </w:pPr>
            <w:r>
              <w:rPr>
                <w:sz w:val="20"/>
              </w:rPr>
              <w:t>141,70</w:t>
            </w:r>
          </w:p>
        </w:tc>
        <w:tc>
          <w:tcPr>
            <w:tcW w:w="823" w:type="dxa"/>
          </w:tcPr>
          <w:p>
            <w:pPr>
              <w:pStyle w:val="TableParagraph"/>
              <w:rPr>
                <w:rFonts w:ascii="Times New Roman"/>
                <w:sz w:val="18"/>
              </w:rPr>
            </w:pPr>
          </w:p>
        </w:tc>
      </w:tr>
      <w:tr>
        <w:trPr>
          <w:trHeight w:val="3217"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before="1"/>
              <w:ind w:left="69"/>
              <w:rPr>
                <w:b/>
                <w:sz w:val="20"/>
              </w:rPr>
            </w:pPr>
            <w:r>
              <w:rPr>
                <w:b/>
                <w:sz w:val="20"/>
              </w:rPr>
              <w:t>Ab- u. Inbetriebnahme gemäß Herstellervorgabe</w:t>
            </w:r>
          </w:p>
          <w:p>
            <w:pPr>
              <w:pStyle w:val="TableParagraph"/>
              <w:rPr>
                <w:sz w:val="20"/>
              </w:rPr>
            </w:pPr>
          </w:p>
          <w:p>
            <w:pPr>
              <w:pStyle w:val="TableParagraph"/>
              <w:ind w:left="69"/>
              <w:rPr>
                <w:sz w:val="20"/>
              </w:rPr>
            </w:pPr>
            <w:r>
              <w:rPr>
                <w:sz w:val="20"/>
              </w:rPr>
              <w:t>Folgende Prüfungen sind durchzuführen:</w:t>
            </w:r>
          </w:p>
          <w:p>
            <w:pPr>
              <w:pStyle w:val="TableParagraph"/>
              <w:spacing w:before="1"/>
              <w:ind w:left="69" w:right="2558"/>
              <w:rPr>
                <w:sz w:val="20"/>
              </w:rPr>
            </w:pPr>
            <w:r>
              <w:rPr>
                <w:sz w:val="20"/>
              </w:rPr>
              <w:t>Sicht- u. Funktionsprüfung für jeden Heizkreis Isolationsprüfung mit mind. 500V Prüfspannung</w:t>
            </w:r>
          </w:p>
          <w:p>
            <w:pPr>
              <w:pStyle w:val="TableParagraph"/>
              <w:spacing w:before="1"/>
              <w:ind w:left="69"/>
              <w:rPr>
                <w:sz w:val="20"/>
              </w:rPr>
            </w:pPr>
            <w:r>
              <w:rPr>
                <w:sz w:val="20"/>
              </w:rPr>
              <w:t>Einstellung der / des Regelgeräte(s) einschließlich Probebetrieb</w:t>
            </w:r>
          </w:p>
          <w:p>
            <w:pPr>
              <w:pStyle w:val="TableParagraph"/>
              <w:spacing w:before="9"/>
              <w:rPr>
                <w:sz w:val="19"/>
              </w:rPr>
            </w:pPr>
          </w:p>
          <w:p>
            <w:pPr>
              <w:pStyle w:val="TableParagraph"/>
              <w:spacing w:before="1"/>
              <w:ind w:left="69" w:right="1681" w:hanging="1"/>
              <w:rPr>
                <w:sz w:val="20"/>
              </w:rPr>
            </w:pPr>
            <w:r>
              <w:rPr>
                <w:sz w:val="20"/>
              </w:rPr>
              <w:t>Alle Heizkreise sind einzeln zu prüfen und die Ergebnisse in einem Prüfprotokoll zu dokumentieren.</w:t>
            </w:r>
          </w:p>
          <w:p>
            <w:pPr>
              <w:pStyle w:val="TableParagraph"/>
              <w:spacing w:before="1"/>
              <w:ind w:left="69"/>
              <w:rPr>
                <w:sz w:val="20"/>
              </w:rPr>
            </w:pPr>
            <w:r>
              <w:rPr>
                <w:sz w:val="20"/>
              </w:rPr>
              <w:t>Vorzugsweise ist das Protokoll des Herstellers zu verwenden</w:t>
            </w:r>
          </w:p>
          <w:p>
            <w:pPr>
              <w:pStyle w:val="TableParagraph"/>
              <w:rPr>
                <w:sz w:val="20"/>
              </w:rPr>
            </w:pPr>
          </w:p>
          <w:p>
            <w:pPr>
              <w:pStyle w:val="TableParagraph"/>
              <w:ind w:right="102"/>
              <w:jc w:val="right"/>
              <w:rPr>
                <w:sz w:val="20"/>
              </w:rPr>
            </w:pPr>
            <w:r>
              <w:rPr>
                <w:sz w:val="20"/>
              </w:rPr>
              <w:t>Pauschal je Heizkreis</w:t>
            </w:r>
          </w:p>
        </w:tc>
        <w:tc>
          <w:tcPr>
            <w:tcW w:w="813" w:type="dxa"/>
          </w:tcPr>
          <w:p>
            <w:pPr>
              <w:pStyle w:val="TableParagraph"/>
              <w:rPr>
                <w:rFonts w:ascii="Times New Roman"/>
                <w:sz w:val="18"/>
              </w:rPr>
            </w:pPr>
          </w:p>
        </w:tc>
        <w:tc>
          <w:tcPr>
            <w:tcW w:w="823" w:type="dxa"/>
          </w:tcPr>
          <w:p>
            <w:pPr>
              <w:pStyle w:val="TableParagraph"/>
              <w:rPr>
                <w:rFonts w:ascii="Times New Roman"/>
                <w:sz w:val="18"/>
              </w:rPr>
            </w:pPr>
          </w:p>
        </w:tc>
      </w:tr>
      <w:tr>
        <w:trPr>
          <w:trHeight w:val="3450" w:hRule="atLeast"/>
        </w:trPr>
        <w:tc>
          <w:tcPr>
            <w:tcW w:w="646" w:type="dxa"/>
          </w:tcPr>
          <w:p>
            <w:pPr>
              <w:pStyle w:val="TableParagraph"/>
              <w:rPr>
                <w:rFonts w:ascii="Times New Roman"/>
                <w:sz w:val="18"/>
              </w:rPr>
            </w:pPr>
          </w:p>
        </w:tc>
        <w:tc>
          <w:tcPr>
            <w:tcW w:w="840" w:type="dxa"/>
          </w:tcPr>
          <w:p>
            <w:pPr>
              <w:pStyle w:val="TableParagraph"/>
              <w:rPr>
                <w:rFonts w:ascii="Times New Roman"/>
                <w:sz w:val="18"/>
              </w:rPr>
            </w:pPr>
          </w:p>
        </w:tc>
        <w:tc>
          <w:tcPr>
            <w:tcW w:w="6871" w:type="dxa"/>
          </w:tcPr>
          <w:p>
            <w:pPr>
              <w:pStyle w:val="TableParagraph"/>
              <w:spacing w:before="8"/>
              <w:rPr>
                <w:sz w:val="19"/>
              </w:rPr>
            </w:pPr>
          </w:p>
          <w:p>
            <w:pPr>
              <w:pStyle w:val="TableParagraph"/>
              <w:spacing w:before="1"/>
              <w:ind w:left="69"/>
              <w:jc w:val="both"/>
              <w:rPr>
                <w:b/>
                <w:sz w:val="20"/>
              </w:rPr>
            </w:pPr>
            <w:r>
              <w:rPr>
                <w:b/>
                <w:sz w:val="20"/>
              </w:rPr>
              <w:t>Werkskonfektionierung von Ex Heizkreisen</w:t>
            </w:r>
          </w:p>
          <w:p>
            <w:pPr>
              <w:pStyle w:val="TableParagraph"/>
              <w:spacing w:before="3"/>
              <w:rPr>
                <w:sz w:val="20"/>
              </w:rPr>
            </w:pPr>
          </w:p>
          <w:p>
            <w:pPr>
              <w:pStyle w:val="TableParagraph"/>
              <w:tabs>
                <w:tab w:pos="1861" w:val="left" w:leader="none"/>
                <w:tab w:pos="3923" w:val="left" w:leader="none"/>
                <w:tab w:pos="4770" w:val="left" w:leader="none"/>
                <w:tab w:pos="5886" w:val="left" w:leader="none"/>
              </w:tabs>
              <w:ind w:left="69" w:right="58"/>
              <w:jc w:val="both"/>
              <w:rPr>
                <w:sz w:val="20"/>
              </w:rPr>
            </w:pPr>
            <w:r>
              <w:rPr>
                <w:sz w:val="20"/>
              </w:rPr>
              <w:t>Herstellung eines typgeprüften Ex-Heizkreises bestehend aus An- und Endabschluss in Schrumpftechnik der Reihe IAL3Ex..; oder Kaltanschlusstechnik der Reihen IAL4, IAL8Ex, incl. dem Anbringen einer zugelassenen</w:t>
            </w:r>
            <w:r>
              <w:rPr>
                <w:rFonts w:ascii="Times New Roman" w:hAnsi="Times New Roman"/>
                <w:sz w:val="20"/>
              </w:rPr>
              <w:tab/>
            </w:r>
            <w:r>
              <w:rPr>
                <w:sz w:val="20"/>
              </w:rPr>
              <w:t>Anschlussleitung</w:t>
            </w:r>
            <w:r>
              <w:rPr>
                <w:rFonts w:ascii="Times New Roman" w:hAnsi="Times New Roman"/>
                <w:sz w:val="20"/>
              </w:rPr>
              <w:tab/>
            </w:r>
            <w:r>
              <w:rPr>
                <w:sz w:val="20"/>
              </w:rPr>
              <w:t>der</w:t>
            </w:r>
            <w:r>
              <w:rPr>
                <w:rFonts w:ascii="Times New Roman" w:hAnsi="Times New Roman"/>
                <w:sz w:val="20"/>
              </w:rPr>
              <w:tab/>
            </w:r>
            <w:r>
              <w:rPr>
                <w:sz w:val="20"/>
              </w:rPr>
              <w:t>Typen</w:t>
            </w:r>
            <w:r>
              <w:rPr>
                <w:rFonts w:ascii="Times New Roman" w:hAnsi="Times New Roman"/>
                <w:sz w:val="20"/>
              </w:rPr>
              <w:tab/>
            </w:r>
            <w:r>
              <w:rPr>
                <w:w w:val="95"/>
                <w:sz w:val="20"/>
              </w:rPr>
              <w:t>Radox125</w:t>
            </w:r>
          </w:p>
          <w:p>
            <w:pPr>
              <w:pStyle w:val="TableParagraph"/>
              <w:spacing w:before="11"/>
              <w:rPr>
                <w:sz w:val="19"/>
              </w:rPr>
            </w:pPr>
          </w:p>
          <w:p>
            <w:pPr>
              <w:pStyle w:val="TableParagraph"/>
              <w:ind w:left="69" w:right="60"/>
              <w:jc w:val="both"/>
              <w:rPr>
                <w:sz w:val="20"/>
              </w:rPr>
            </w:pPr>
            <w:r>
              <w:rPr>
                <w:sz w:val="20"/>
              </w:rPr>
              <w:t>Preis incl. Prüfung und Herstellerkennzeichnung mit vollständig ausgefülltem Typschild und Prüfprotokoll gemäß ATEX / IECEx,</w:t>
            </w:r>
            <w:r>
              <w:rPr>
                <w:spacing w:val="-13"/>
                <w:sz w:val="20"/>
              </w:rPr>
              <w:t> </w:t>
            </w:r>
            <w:r>
              <w:rPr>
                <w:sz w:val="20"/>
              </w:rPr>
              <w:t>EAC</w:t>
            </w:r>
          </w:p>
          <w:p>
            <w:pPr>
              <w:pStyle w:val="TableParagraph"/>
              <w:rPr>
                <w:sz w:val="22"/>
              </w:rPr>
            </w:pPr>
          </w:p>
          <w:p>
            <w:pPr>
              <w:pStyle w:val="TableParagraph"/>
              <w:rPr>
                <w:sz w:val="22"/>
              </w:rPr>
            </w:pPr>
          </w:p>
          <w:p>
            <w:pPr>
              <w:pStyle w:val="TableParagraph"/>
              <w:spacing w:before="184"/>
              <w:ind w:left="69"/>
              <w:jc w:val="both"/>
              <w:rPr>
                <w:sz w:val="20"/>
              </w:rPr>
            </w:pPr>
            <w:r>
              <w:rPr>
                <w:sz w:val="20"/>
              </w:rPr>
              <w:t>Pauschal je Heizkreis</w:t>
            </w:r>
          </w:p>
        </w:tc>
        <w:tc>
          <w:tcPr>
            <w:tcW w:w="813" w:type="dxa"/>
          </w:tcPr>
          <w:p>
            <w:pPr>
              <w:pStyle w:val="TableParagraph"/>
              <w:rPr>
                <w:rFonts w:ascii="Times New Roman"/>
                <w:sz w:val="18"/>
              </w:rPr>
            </w:pPr>
          </w:p>
        </w:tc>
        <w:tc>
          <w:tcPr>
            <w:tcW w:w="823" w:type="dxa"/>
          </w:tcPr>
          <w:p>
            <w:pPr>
              <w:pStyle w:val="TableParagraph"/>
              <w:rPr>
                <w:rFonts w:ascii="Times New Roman"/>
                <w:sz w:val="18"/>
              </w:rPr>
            </w:pPr>
          </w:p>
        </w:tc>
      </w:tr>
    </w:tbl>
    <w:sectPr>
      <w:pgSz w:w="11900" w:h="16840"/>
      <w:pgMar w:header="286" w:footer="892" w:top="1620" w:bottom="1080" w:left="10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group style="position:absolute;margin-left:0pt;margin-top:781.560303pt;width:592.6pt;height:14.55pt;mso-position-horizontal-relative:page;mso-position-vertical-relative:page;z-index:-16317952" coordorigin="0,15631" coordsize="11852,291">
          <v:rect style="position:absolute;left:8560;top:15631;width:3291;height:291" filled="true" fillcolor="#f9e300" stroked="false">
            <v:fill type="solid"/>
          </v:rect>
          <v:rect style="position:absolute;left:0;top:15631;width:8561;height:291" filled="true" fillcolor="#0089c1" stroked="false">
            <v:fill type="solid"/>
          </v:rect>
          <w10:wrap type="none"/>
        </v:group>
      </w:pict>
    </w:r>
    <w:r>
      <w:rPr/>
      <w:pict>
        <v:shapetype id="_x0000_t202" o:spt="202" coordsize="21600,21600" path="m,l,21600r21600,l21600,xe">
          <v:stroke joinstyle="miter"/>
          <v:path gradientshapeok="t" o:connecttype="rect"/>
        </v:shapetype>
        <v:shape style="position:absolute;margin-left:472.395782pt;margin-top:782.400574pt;width:53.3pt;height:11pt;mso-position-horizontal-relative:page;mso-position-vertical-relative:page;z-index:-16317440" type="#_x0000_t202" filled="false" stroked="false">
          <v:textbox inset="0,0,0,0">
            <w:txbxContent>
              <w:p>
                <w:pPr>
                  <w:spacing w:before="15"/>
                  <w:ind w:left="20" w:right="0" w:firstLine="0"/>
                  <w:jc w:val="left"/>
                  <w:rPr>
                    <w:b/>
                    <w:sz w:val="16"/>
                  </w:rPr>
                </w:pPr>
                <w:r>
                  <w:rPr>
                    <w:sz w:val="16"/>
                  </w:rPr>
                  <w:t>Seite </w:t>
                </w:r>
                <w:r>
                  <w:rPr/>
                  <w:fldChar w:fldCharType="begin"/>
                </w:r>
                <w:r>
                  <w:rPr>
                    <w:b/>
                    <w:sz w:val="16"/>
                  </w:rPr>
                  <w:instrText> PAGE </w:instrText>
                </w:r>
                <w:r>
                  <w:rPr/>
                  <w:fldChar w:fldCharType="separate"/>
                </w:r>
                <w:r>
                  <w:rPr/>
                  <w:t>4</w:t>
                </w:r>
                <w:r>
                  <w:rPr/>
                  <w:fldChar w:fldCharType="end"/>
                </w:r>
                <w:r>
                  <w:rPr>
                    <w:b/>
                    <w:sz w:val="16"/>
                  </w:rPr>
                  <w:t> </w:t>
                </w:r>
                <w:r>
                  <w:rPr>
                    <w:sz w:val="16"/>
                  </w:rPr>
                  <w:t>von </w:t>
                </w:r>
                <w:r>
                  <w:rPr>
                    <w:b/>
                    <w:sz w:val="16"/>
                  </w:rPr>
                  <w:t>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1.560303pt;width:592.6pt;height:14.55pt;mso-position-horizontal-relative:page;mso-position-vertical-relative:page;z-index:-16315904" coordorigin="0,15631" coordsize="11852,291">
          <v:rect style="position:absolute;left:8560;top:15631;width:3291;height:291" filled="true" fillcolor="#f9e300" stroked="false">
            <v:fill type="solid"/>
          </v:rect>
          <v:rect style="position:absolute;left:0;top:15631;width:8561;height:291" filled="true" fillcolor="#0089c1" stroked="false">
            <v:fill type="solid"/>
          </v:rect>
          <w10:wrap type="none"/>
        </v:group>
      </w:pict>
    </w:r>
    <w:r>
      <w:rPr/>
      <w:pict>
        <v:shape style="position:absolute;margin-left:467.957397pt;margin-top:782.400574pt;width:57.75pt;height:11pt;mso-position-horizontal-relative:page;mso-position-vertical-relative:page;z-index:-16315392" type="#_x0000_t202" filled="false" stroked="false">
          <v:textbox inset="0,0,0,0">
            <w:txbxContent>
              <w:p>
                <w:pPr>
                  <w:spacing w:before="15"/>
                  <w:ind w:left="20" w:right="0" w:firstLine="0"/>
                  <w:jc w:val="left"/>
                  <w:rPr>
                    <w:b/>
                    <w:sz w:val="16"/>
                  </w:rPr>
                </w:pPr>
                <w:r>
                  <w:rPr>
                    <w:sz w:val="16"/>
                  </w:rPr>
                  <w:t>Seite </w:t>
                </w:r>
                <w:r>
                  <w:rPr/>
                  <w:fldChar w:fldCharType="begin"/>
                </w:r>
                <w:r>
                  <w:rPr>
                    <w:b/>
                    <w:sz w:val="16"/>
                  </w:rPr>
                  <w:instrText> PAGE </w:instrText>
                </w:r>
                <w:r>
                  <w:rPr/>
                  <w:fldChar w:fldCharType="separate"/>
                </w:r>
                <w:r>
                  <w:rPr/>
                  <w:t>10</w:t>
                </w:r>
                <w:r>
                  <w:rPr/>
                  <w:fldChar w:fldCharType="end"/>
                </w:r>
                <w:r>
                  <w:rPr>
                    <w:b/>
                    <w:sz w:val="16"/>
                  </w:rPr>
                  <w:t> </w:t>
                </w:r>
                <w:r>
                  <w:rPr>
                    <w:sz w:val="16"/>
                  </w:rPr>
                  <w:t>von </w:t>
                </w:r>
                <w:r>
                  <w:rPr>
                    <w:b/>
                    <w:sz w:val="16"/>
                  </w:rPr>
                  <w:t>12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97504">
          <wp:simplePos x="0" y="0"/>
          <wp:positionH relativeFrom="page">
            <wp:posOffset>5436108</wp:posOffset>
          </wp:positionH>
          <wp:positionV relativeFrom="page">
            <wp:posOffset>181366</wp:posOffset>
          </wp:positionV>
          <wp:extent cx="1850136" cy="676656"/>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 cstate="print"/>
                  <a:stretch>
                    <a:fillRect/>
                  </a:stretch>
                </pic:blipFill>
                <pic:spPr>
                  <a:xfrm>
                    <a:off x="0" y="0"/>
                    <a:ext cx="1850136" cy="676656"/>
                  </a:xfrm>
                  <a:prstGeom prst="rect">
                    <a:avLst/>
                  </a:prstGeom>
                </pic:spPr>
              </pic:pic>
            </a:graphicData>
          </a:graphic>
        </wp:anchor>
      </w:drawing>
    </w:r>
    <w:r>
      <w:rPr/>
      <w:pict>
        <v:line style="position:absolute;mso-position-horizontal-relative:page;mso-position-vertical-relative:page;z-index:-16318464" from="59.279999pt,80.998421pt" to="562.559988pt,80.998421pt" stroked="true" strokeweight=".75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99552">
          <wp:simplePos x="0" y="0"/>
          <wp:positionH relativeFrom="page">
            <wp:posOffset>5436108</wp:posOffset>
          </wp:positionH>
          <wp:positionV relativeFrom="page">
            <wp:posOffset>181366</wp:posOffset>
          </wp:positionV>
          <wp:extent cx="1850136" cy="676656"/>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 cstate="print"/>
                  <a:stretch>
                    <a:fillRect/>
                  </a:stretch>
                </pic:blipFill>
                <pic:spPr>
                  <a:xfrm>
                    <a:off x="0" y="0"/>
                    <a:ext cx="1850136" cy="676656"/>
                  </a:xfrm>
                  <a:prstGeom prst="rect">
                    <a:avLst/>
                  </a:prstGeom>
                </pic:spPr>
              </pic:pic>
            </a:graphicData>
          </a:graphic>
        </wp:anchor>
      </w:drawing>
    </w:r>
    <w:r>
      <w:rPr/>
      <w:pict>
        <v:line style="position:absolute;mso-position-horizontal-relative:page;mso-position-vertical-relative:page;z-index:-16316416" from="59.279999pt,80.998421pt" to="562.559988pt,80.998421pt" stroked="true" strokeweight=".7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2" w:hanging="605"/>
      </w:pPr>
      <w:rPr>
        <w:rFonts w:hint="default" w:ascii="Wingdings" w:hAnsi="Wingdings" w:eastAsia="Wingdings" w:cs="Wingdings"/>
        <w:w w:val="99"/>
        <w:sz w:val="44"/>
        <w:szCs w:val="44"/>
        <w:lang w:val="de-DE" w:eastAsia="en-US" w:bidi="ar-SA"/>
      </w:rPr>
    </w:lvl>
    <w:lvl w:ilvl="1">
      <w:start w:val="0"/>
      <w:numFmt w:val="bullet"/>
      <w:lvlText w:val="•"/>
      <w:lvlJc w:val="left"/>
      <w:pPr>
        <w:ind w:left="1696" w:hanging="605"/>
      </w:pPr>
      <w:rPr>
        <w:rFonts w:hint="default"/>
        <w:lang w:val="de-DE" w:eastAsia="en-US" w:bidi="ar-SA"/>
      </w:rPr>
    </w:lvl>
    <w:lvl w:ilvl="2">
      <w:start w:val="0"/>
      <w:numFmt w:val="bullet"/>
      <w:lvlText w:val="•"/>
      <w:lvlJc w:val="left"/>
      <w:pPr>
        <w:ind w:left="2553" w:hanging="605"/>
      </w:pPr>
      <w:rPr>
        <w:rFonts w:hint="default"/>
        <w:lang w:val="de-DE" w:eastAsia="en-US" w:bidi="ar-SA"/>
      </w:rPr>
    </w:lvl>
    <w:lvl w:ilvl="3">
      <w:start w:val="0"/>
      <w:numFmt w:val="bullet"/>
      <w:lvlText w:val="•"/>
      <w:lvlJc w:val="left"/>
      <w:pPr>
        <w:ind w:left="3410" w:hanging="605"/>
      </w:pPr>
      <w:rPr>
        <w:rFonts w:hint="default"/>
        <w:lang w:val="de-DE" w:eastAsia="en-US" w:bidi="ar-SA"/>
      </w:rPr>
    </w:lvl>
    <w:lvl w:ilvl="4">
      <w:start w:val="0"/>
      <w:numFmt w:val="bullet"/>
      <w:lvlText w:val="•"/>
      <w:lvlJc w:val="left"/>
      <w:pPr>
        <w:ind w:left="4267" w:hanging="605"/>
      </w:pPr>
      <w:rPr>
        <w:rFonts w:hint="default"/>
        <w:lang w:val="de-DE" w:eastAsia="en-US" w:bidi="ar-SA"/>
      </w:rPr>
    </w:lvl>
    <w:lvl w:ilvl="5">
      <w:start w:val="0"/>
      <w:numFmt w:val="bullet"/>
      <w:lvlText w:val="•"/>
      <w:lvlJc w:val="left"/>
      <w:pPr>
        <w:ind w:left="5124" w:hanging="605"/>
      </w:pPr>
      <w:rPr>
        <w:rFonts w:hint="default"/>
        <w:lang w:val="de-DE" w:eastAsia="en-US" w:bidi="ar-SA"/>
      </w:rPr>
    </w:lvl>
    <w:lvl w:ilvl="6">
      <w:start w:val="0"/>
      <w:numFmt w:val="bullet"/>
      <w:lvlText w:val="•"/>
      <w:lvlJc w:val="left"/>
      <w:pPr>
        <w:ind w:left="5980" w:hanging="605"/>
      </w:pPr>
      <w:rPr>
        <w:rFonts w:hint="default"/>
        <w:lang w:val="de-DE" w:eastAsia="en-US" w:bidi="ar-SA"/>
      </w:rPr>
    </w:lvl>
    <w:lvl w:ilvl="7">
      <w:start w:val="0"/>
      <w:numFmt w:val="bullet"/>
      <w:lvlText w:val="•"/>
      <w:lvlJc w:val="left"/>
      <w:pPr>
        <w:ind w:left="6837" w:hanging="605"/>
      </w:pPr>
      <w:rPr>
        <w:rFonts w:hint="default"/>
        <w:lang w:val="de-DE" w:eastAsia="en-US" w:bidi="ar-SA"/>
      </w:rPr>
    </w:lvl>
    <w:lvl w:ilvl="8">
      <w:start w:val="0"/>
      <w:numFmt w:val="bullet"/>
      <w:lvlText w:val="•"/>
      <w:lvlJc w:val="left"/>
      <w:pPr>
        <w:ind w:left="7694" w:hanging="605"/>
      </w:pPr>
      <w:rPr>
        <w:rFonts w:hint="default"/>
        <w:lang w:val="de-DE" w:eastAsia="en-US" w:bidi="ar-SA"/>
      </w:rPr>
    </w:lvl>
  </w:abstractNum>
  <w:abstractNum w:abstractNumId="0">
    <w:multiLevelType w:val="hybridMultilevel"/>
    <w:lvl w:ilvl="0">
      <w:start w:val="0"/>
      <w:numFmt w:val="bullet"/>
      <w:lvlText w:val=""/>
      <w:lvlJc w:val="left"/>
      <w:pPr>
        <w:ind w:left="943" w:hanging="605"/>
      </w:pPr>
      <w:rPr>
        <w:rFonts w:hint="default" w:ascii="Wingdings" w:hAnsi="Wingdings" w:eastAsia="Wingdings" w:cs="Wingdings"/>
        <w:w w:val="99"/>
        <w:sz w:val="44"/>
        <w:szCs w:val="44"/>
        <w:lang w:val="de-DE" w:eastAsia="en-US" w:bidi="ar-SA"/>
      </w:rPr>
    </w:lvl>
    <w:lvl w:ilvl="1">
      <w:start w:val="0"/>
      <w:numFmt w:val="bullet"/>
      <w:lvlText w:val="•"/>
      <w:lvlJc w:val="left"/>
      <w:pPr>
        <w:ind w:left="1884" w:hanging="605"/>
      </w:pPr>
      <w:rPr>
        <w:rFonts w:hint="default"/>
        <w:lang w:val="de-DE" w:eastAsia="en-US" w:bidi="ar-SA"/>
      </w:rPr>
    </w:lvl>
    <w:lvl w:ilvl="2">
      <w:start w:val="0"/>
      <w:numFmt w:val="bullet"/>
      <w:lvlText w:val="•"/>
      <w:lvlJc w:val="left"/>
      <w:pPr>
        <w:ind w:left="2828" w:hanging="605"/>
      </w:pPr>
      <w:rPr>
        <w:rFonts w:hint="default"/>
        <w:lang w:val="de-DE" w:eastAsia="en-US" w:bidi="ar-SA"/>
      </w:rPr>
    </w:lvl>
    <w:lvl w:ilvl="3">
      <w:start w:val="0"/>
      <w:numFmt w:val="bullet"/>
      <w:lvlText w:val="•"/>
      <w:lvlJc w:val="left"/>
      <w:pPr>
        <w:ind w:left="3772" w:hanging="605"/>
      </w:pPr>
      <w:rPr>
        <w:rFonts w:hint="default"/>
        <w:lang w:val="de-DE" w:eastAsia="en-US" w:bidi="ar-SA"/>
      </w:rPr>
    </w:lvl>
    <w:lvl w:ilvl="4">
      <w:start w:val="0"/>
      <w:numFmt w:val="bullet"/>
      <w:lvlText w:val="•"/>
      <w:lvlJc w:val="left"/>
      <w:pPr>
        <w:ind w:left="4716" w:hanging="605"/>
      </w:pPr>
      <w:rPr>
        <w:rFonts w:hint="default"/>
        <w:lang w:val="de-DE" w:eastAsia="en-US" w:bidi="ar-SA"/>
      </w:rPr>
    </w:lvl>
    <w:lvl w:ilvl="5">
      <w:start w:val="0"/>
      <w:numFmt w:val="bullet"/>
      <w:lvlText w:val="•"/>
      <w:lvlJc w:val="left"/>
      <w:pPr>
        <w:ind w:left="5660" w:hanging="605"/>
      </w:pPr>
      <w:rPr>
        <w:rFonts w:hint="default"/>
        <w:lang w:val="de-DE" w:eastAsia="en-US" w:bidi="ar-SA"/>
      </w:rPr>
    </w:lvl>
    <w:lvl w:ilvl="6">
      <w:start w:val="0"/>
      <w:numFmt w:val="bullet"/>
      <w:lvlText w:val="•"/>
      <w:lvlJc w:val="left"/>
      <w:pPr>
        <w:ind w:left="6604" w:hanging="605"/>
      </w:pPr>
      <w:rPr>
        <w:rFonts w:hint="default"/>
        <w:lang w:val="de-DE" w:eastAsia="en-US" w:bidi="ar-SA"/>
      </w:rPr>
    </w:lvl>
    <w:lvl w:ilvl="7">
      <w:start w:val="0"/>
      <w:numFmt w:val="bullet"/>
      <w:lvlText w:val="•"/>
      <w:lvlJc w:val="left"/>
      <w:pPr>
        <w:ind w:left="7548" w:hanging="605"/>
      </w:pPr>
      <w:rPr>
        <w:rFonts w:hint="default"/>
        <w:lang w:val="de-DE" w:eastAsia="en-US" w:bidi="ar-SA"/>
      </w:rPr>
    </w:lvl>
    <w:lvl w:ilvl="8">
      <w:start w:val="0"/>
      <w:numFmt w:val="bullet"/>
      <w:lvlText w:val="•"/>
      <w:lvlJc w:val="left"/>
      <w:pPr>
        <w:ind w:left="8492" w:hanging="605"/>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4"/>
      <w:szCs w:val="24"/>
      <w:lang w:val="de-DE" w:eastAsia="en-US" w:bidi="ar-SA"/>
    </w:rPr>
  </w:style>
  <w:style w:styleId="Heading1" w:type="paragraph">
    <w:name w:val="Heading 1"/>
    <w:basedOn w:val="Normal"/>
    <w:uiPriority w:val="1"/>
    <w:qFormat/>
    <w:pPr>
      <w:spacing w:before="85"/>
      <w:ind w:left="338"/>
      <w:outlineLvl w:val="1"/>
    </w:pPr>
    <w:rPr>
      <w:rFonts w:ascii="Arial" w:hAnsi="Arial" w:eastAsia="Arial" w:cs="Arial"/>
      <w:b/>
      <w:bCs/>
      <w:sz w:val="48"/>
      <w:szCs w:val="48"/>
      <w:lang w:val="de-DE" w:eastAsia="en-US" w:bidi="ar-SA"/>
    </w:rPr>
  </w:style>
  <w:style w:styleId="Heading2" w:type="paragraph">
    <w:name w:val="Heading 2"/>
    <w:basedOn w:val="Normal"/>
    <w:uiPriority w:val="1"/>
    <w:qFormat/>
    <w:pPr>
      <w:spacing w:before="85"/>
      <w:ind w:left="943" w:hanging="606"/>
      <w:outlineLvl w:val="2"/>
    </w:pPr>
    <w:rPr>
      <w:rFonts w:ascii="Arial" w:hAnsi="Arial" w:eastAsia="Arial" w:cs="Arial"/>
      <w:sz w:val="44"/>
      <w:szCs w:val="44"/>
      <w:lang w:val="de-DE" w:eastAsia="en-US" w:bidi="ar-SA"/>
    </w:rPr>
  </w:style>
  <w:style w:styleId="Heading3" w:type="paragraph">
    <w:name w:val="Heading 3"/>
    <w:basedOn w:val="Normal"/>
    <w:uiPriority w:val="1"/>
    <w:qFormat/>
    <w:pPr>
      <w:ind w:left="338"/>
      <w:outlineLvl w:val="3"/>
    </w:pPr>
    <w:rPr>
      <w:rFonts w:ascii="Arial" w:hAnsi="Arial" w:eastAsia="Arial" w:cs="Arial"/>
      <w:b/>
      <w:bCs/>
      <w:sz w:val="28"/>
      <w:szCs w:val="28"/>
      <w:lang w:val="de-DE" w:eastAsia="en-US" w:bidi="ar-SA"/>
    </w:rPr>
  </w:style>
  <w:style w:styleId="ListParagraph" w:type="paragraph">
    <w:name w:val="List Paragraph"/>
    <w:basedOn w:val="Normal"/>
    <w:uiPriority w:val="1"/>
    <w:qFormat/>
    <w:pPr>
      <w:spacing w:before="85"/>
      <w:ind w:left="943" w:hanging="606"/>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intex.eu/" TargetMode="External"/><Relationship Id="rId6" Type="http://schemas.openxmlformats.org/officeDocument/2006/relationships/hyperlink" Target="mailto:info@quintex.info"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7.png"/><Relationship Id="rId15" Type="http://schemas.openxmlformats.org/officeDocument/2006/relationships/hyperlink" Target="http://www.quintex.eu/waerme_kalk.html" TargetMode="External"/><Relationship Id="rId16" Type="http://schemas.openxmlformats.org/officeDocument/2006/relationships/hyperlink" Target="http://www.quintex.eu/heizkreis_kalk.html"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Peter.Volz</dc:creator>
  <dc:title>Microsoft Word - Ausschreibungstexte_Industrieheizung_ILLw_2021</dc:title>
  <dcterms:created xsi:type="dcterms:W3CDTF">2021-01-11T10:52:12Z</dcterms:created>
  <dcterms:modified xsi:type="dcterms:W3CDTF">2021-01-11T10:52:12Z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PDF24 Creator</vt:lpwstr>
  </property>
  <property fmtid="{D5CDD505-2E9C-101B-9397-08002B2CF9AE}" pid="4" name="LastSaved">
    <vt:filetime>2021-01-11T00:00:00Z</vt:filetime>
  </property>
</Properties>
</file>